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30F" w:rsidRDefault="0090630F" w:rsidP="00492D54">
      <w:pPr>
        <w:pStyle w:val="CRCoverPage"/>
        <w:tabs>
          <w:tab w:val="right" w:pos="9639"/>
        </w:tabs>
        <w:spacing w:after="0"/>
        <w:rPr>
          <w:b/>
          <w:i/>
          <w:noProof/>
          <w:sz w:val="28"/>
        </w:rPr>
      </w:pPr>
      <w:r>
        <w:rPr>
          <w:b/>
          <w:noProof/>
          <w:sz w:val="24"/>
        </w:rPr>
        <w:t>3GPP TSG-RAN WG 4 Meeting #97-e</w:t>
      </w:r>
      <w:r>
        <w:rPr>
          <w:b/>
          <w:i/>
          <w:noProof/>
          <w:sz w:val="28"/>
        </w:rPr>
        <w:tab/>
      </w:r>
      <w:r w:rsidR="001D2E44" w:rsidRPr="001D2E44">
        <w:rPr>
          <w:b/>
          <w:i/>
          <w:noProof/>
          <w:sz w:val="28"/>
        </w:rPr>
        <w:t>R4-2015358</w:t>
      </w:r>
    </w:p>
    <w:p w:rsidR="0090630F" w:rsidRDefault="0090630F" w:rsidP="0090630F">
      <w:pPr>
        <w:pStyle w:val="CRCoverPage"/>
        <w:outlineLvl w:val="0"/>
        <w:rPr>
          <w:b/>
          <w:noProof/>
          <w:sz w:val="24"/>
        </w:rPr>
      </w:pPr>
      <w:r>
        <w:rPr>
          <w:b/>
          <w:noProof/>
          <w:sz w:val="24"/>
        </w:rPr>
        <w:t>Online, 2</w:t>
      </w:r>
      <w:r>
        <w:rPr>
          <w:b/>
          <w:noProof/>
          <w:sz w:val="24"/>
          <w:vertAlign w:val="superscript"/>
        </w:rPr>
        <w:t>nd</w:t>
      </w:r>
      <w:r>
        <w:rPr>
          <w:b/>
          <w:noProof/>
          <w:sz w:val="24"/>
        </w:rPr>
        <w:t xml:space="preserve"> – 13</w:t>
      </w:r>
      <w:r>
        <w:rPr>
          <w:b/>
          <w:noProof/>
          <w:sz w:val="24"/>
          <w:vertAlign w:val="superscript"/>
        </w:rPr>
        <w:t>rd</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D74800">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38</w:t>
            </w:r>
            <w:r w:rsidR="00E0299C">
              <w:rPr>
                <w:b/>
                <w:noProof/>
                <w:sz w:val="28"/>
              </w:rPr>
              <w:t>.</w:t>
            </w:r>
            <w:r>
              <w:rPr>
                <w:b/>
                <w:noProof/>
                <w:sz w:val="28"/>
              </w:rPr>
              <w:t>10</w:t>
            </w:r>
            <w:r w:rsidR="00042B2D">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vAlign w:val="center"/>
          </w:tcPr>
          <w:p w:rsidR="001E41F3" w:rsidRPr="00410371" w:rsidRDefault="00D74800" w:rsidP="00D74800">
            <w:pPr>
              <w:pStyle w:val="CRCoverPage"/>
              <w:spacing w:after="0"/>
              <w:jc w:val="center"/>
              <w:rPr>
                <w:noProof/>
              </w:rPr>
            </w:pPr>
            <w:bookmarkStart w:id="0" w:name="_GoBack"/>
            <w:r w:rsidRPr="00D74800">
              <w:rPr>
                <w:b/>
                <w:noProof/>
                <w:sz w:val="28"/>
              </w:rPr>
              <w:t>02</w:t>
            </w:r>
            <w:bookmarkEnd w:id="0"/>
            <w:r w:rsidRPr="00D74800">
              <w:rPr>
                <w:b/>
                <w:noProof/>
                <w:sz w:val="28"/>
              </w:rPr>
              <w:t>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3FE5" w:rsidP="00CB3688">
            <w:pPr>
              <w:pStyle w:val="CRCoverPage"/>
              <w:spacing w:after="0"/>
              <w:jc w:val="center"/>
              <w:rPr>
                <w:noProof/>
                <w:sz w:val="28"/>
              </w:rPr>
            </w:pPr>
            <w:r>
              <w:rPr>
                <w:b/>
                <w:noProof/>
                <w:sz w:val="28"/>
              </w:rPr>
              <w:t>1</w:t>
            </w:r>
            <w:r w:rsidR="00CB3688">
              <w:rPr>
                <w:b/>
                <w:noProof/>
                <w:sz w:val="28"/>
              </w:rPr>
              <w:t>6</w:t>
            </w:r>
            <w:r w:rsidR="001B39CB">
              <w:rPr>
                <w:b/>
                <w:noProof/>
                <w:sz w:val="28"/>
              </w:rPr>
              <w:t>.</w:t>
            </w:r>
            <w:r w:rsidR="0093343E">
              <w:rPr>
                <w:b/>
                <w:noProof/>
                <w:sz w:val="28"/>
              </w:rPr>
              <w:t>5</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B368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42B2D" w:rsidP="001B39CB">
            <w:pPr>
              <w:pStyle w:val="CRCoverPage"/>
              <w:spacing w:after="0"/>
              <w:ind w:left="100"/>
              <w:rPr>
                <w:noProof/>
              </w:rPr>
            </w:pPr>
            <w:proofErr w:type="spellStart"/>
            <w:r w:rsidRPr="00042B2D">
              <w:t>draftCR</w:t>
            </w:r>
            <w:proofErr w:type="spellEnd"/>
            <w:r w:rsidRPr="00042B2D">
              <w:t xml:space="preserve"> to 38104 on introducing new SUL band n9</w:t>
            </w:r>
            <w:r w:rsidR="0090630F">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pPr>
              <w:pStyle w:val="CRCoverPage"/>
              <w:spacing w:after="0"/>
              <w:ind w:left="100"/>
              <w:rPr>
                <w:noProof/>
              </w:rPr>
            </w:pPr>
            <w:r>
              <w:rPr>
                <w:noProof/>
              </w:rPr>
              <w:t>Huawe</w:t>
            </w:r>
            <w:r w:rsidR="003E0CF6">
              <w:rPr>
                <w:noProof/>
              </w:rPr>
              <w:t>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0630F">
            <w:pPr>
              <w:pStyle w:val="CRCoverPage"/>
              <w:spacing w:after="0"/>
              <w:ind w:left="100"/>
              <w:rPr>
                <w:noProof/>
              </w:rPr>
            </w:pPr>
            <w:r w:rsidRPr="006F1E6D">
              <w:rPr>
                <w:lang w:eastAsia="zh-CN"/>
              </w:rPr>
              <w:t>NR_SUL_UL_n24</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F6A2B" w:rsidP="00BF6A2B">
            <w:pPr>
              <w:pStyle w:val="CRCoverPage"/>
              <w:spacing w:after="0"/>
              <w:ind w:left="100"/>
              <w:rPr>
                <w:noProof/>
              </w:rPr>
            </w:pPr>
            <w:r>
              <w:rPr>
                <w:noProof/>
              </w:rPr>
              <w:t>2020-10</w:t>
            </w:r>
            <w:r w:rsidR="001B39CB">
              <w:rPr>
                <w:noProof/>
              </w:rPr>
              <w:t>-</w:t>
            </w:r>
            <w:r>
              <w:rPr>
                <w:noProof/>
              </w:rPr>
              <w:t>2</w:t>
            </w:r>
            <w:r w:rsidR="003E0CF6">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0CF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F67E7D">
            <w:pPr>
              <w:pStyle w:val="CRCoverPage"/>
              <w:spacing w:after="0"/>
              <w:ind w:left="100"/>
              <w:rPr>
                <w:noProof/>
              </w:rPr>
            </w:pPr>
            <w:r>
              <w:rPr>
                <w:noProof/>
              </w:rPr>
              <w:t xml:space="preserve">This draftCR is to introduce </w:t>
            </w:r>
            <w:r w:rsidR="00C11DAD">
              <w:rPr>
                <w:noProof/>
              </w:rPr>
              <w:t xml:space="preserve">new SUL band for </w:t>
            </w:r>
            <w:r w:rsidR="0090630F" w:rsidRPr="00386900">
              <w:rPr>
                <w:noProof/>
              </w:rPr>
              <w:t>1626.5-1660.5</w:t>
            </w:r>
            <w:r w:rsidR="0090630F">
              <w:rPr>
                <w:noProof/>
              </w:rPr>
              <w:t>MHz</w:t>
            </w:r>
            <w:r w:rsidR="00C11DAD">
              <w:rPr>
                <w:noProof/>
              </w:rPr>
              <w:t xml:space="preserve"> in </w:t>
            </w:r>
            <w:r w:rsidR="00F67E7D">
              <w:rPr>
                <w:noProof/>
              </w:rPr>
              <w:t>38.104 spec</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7E7D" w:rsidP="00C11DAD">
            <w:pPr>
              <w:pStyle w:val="CRCoverPage"/>
              <w:spacing w:after="0"/>
              <w:ind w:left="100"/>
              <w:rPr>
                <w:noProof/>
              </w:rPr>
            </w:pPr>
            <w:r>
              <w:rPr>
                <w:noProof/>
              </w:rPr>
              <w:t>BS</w:t>
            </w:r>
            <w:r w:rsidR="00C11DAD">
              <w:rPr>
                <w:noProof/>
              </w:rPr>
              <w:t xml:space="preserve"> RF requirements need to be introduced in order to introduce the new SUL band </w:t>
            </w:r>
            <w:r w:rsidR="00C11DAD" w:rsidRPr="00C11DAD">
              <w:rPr>
                <w:i/>
                <w:noProof/>
              </w:rPr>
              <w:t>n9</w:t>
            </w:r>
            <w:r w:rsidR="0090630F">
              <w:rPr>
                <w:i/>
                <w:noProof/>
              </w:rPr>
              <w:t>9</w:t>
            </w:r>
            <w:r w:rsidR="00C11DAD">
              <w:rPr>
                <w:noProof/>
              </w:rPr>
              <w:t xml:space="preserve">, </w:t>
            </w:r>
          </w:p>
          <w:p w:rsidR="00C11DAD" w:rsidRDefault="00C11DAD" w:rsidP="00C11DAD">
            <w:pPr>
              <w:pStyle w:val="CRCoverPage"/>
              <w:numPr>
                <w:ilvl w:val="0"/>
                <w:numId w:val="17"/>
              </w:numPr>
              <w:spacing w:after="0"/>
              <w:rPr>
                <w:noProof/>
              </w:rPr>
            </w:pPr>
            <w:r>
              <w:rPr>
                <w:noProof/>
              </w:rPr>
              <w:t>Operating band</w:t>
            </w:r>
          </w:p>
          <w:p w:rsidR="00C11DAD" w:rsidRDefault="00F67E7D" w:rsidP="00C11DAD">
            <w:pPr>
              <w:pStyle w:val="CRCoverPage"/>
              <w:numPr>
                <w:ilvl w:val="0"/>
                <w:numId w:val="17"/>
              </w:numPr>
              <w:spacing w:after="0"/>
              <w:rPr>
                <w:noProof/>
              </w:rPr>
            </w:pPr>
            <w:r>
              <w:rPr>
                <w:noProof/>
              </w:rPr>
              <w:t>BS</w:t>
            </w:r>
            <w:r w:rsidR="00C11DAD">
              <w:rPr>
                <w:noProof/>
              </w:rPr>
              <w:t xml:space="preserve"> channel bandwidth</w:t>
            </w:r>
          </w:p>
          <w:p w:rsidR="00C11DAD" w:rsidRDefault="00C11DAD" w:rsidP="00C11DAD">
            <w:pPr>
              <w:pStyle w:val="CRCoverPage"/>
              <w:numPr>
                <w:ilvl w:val="0"/>
                <w:numId w:val="17"/>
              </w:numPr>
              <w:spacing w:after="0"/>
              <w:rPr>
                <w:noProof/>
              </w:rPr>
            </w:pPr>
            <w:r>
              <w:rPr>
                <w:noProof/>
              </w:rPr>
              <w:t>Channel raster</w:t>
            </w:r>
          </w:p>
          <w:p w:rsidR="00C11DAD" w:rsidRDefault="00F67E7D" w:rsidP="00C11DAD">
            <w:pPr>
              <w:pStyle w:val="CRCoverPage"/>
              <w:numPr>
                <w:ilvl w:val="0"/>
                <w:numId w:val="17"/>
              </w:numPr>
              <w:spacing w:after="0"/>
              <w:rPr>
                <w:noProof/>
              </w:rPr>
            </w:pPr>
            <w:r>
              <w:rPr>
                <w:noProof/>
              </w:rPr>
              <w:t>Additional spurious emissions</w:t>
            </w:r>
          </w:p>
          <w:p w:rsidR="00C11DAD" w:rsidRDefault="00F67E7D" w:rsidP="00C11DAD">
            <w:pPr>
              <w:pStyle w:val="CRCoverPage"/>
              <w:numPr>
                <w:ilvl w:val="0"/>
                <w:numId w:val="17"/>
              </w:numPr>
              <w:spacing w:after="0"/>
              <w:rPr>
                <w:noProof/>
              </w:rPr>
            </w:pPr>
            <w:r>
              <w:rPr>
                <w:noProof/>
              </w:rPr>
              <w:t>Co-location with other BSs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207E5" w:rsidP="00C11DAD">
            <w:pPr>
              <w:pStyle w:val="CRCoverPage"/>
              <w:spacing w:after="0"/>
              <w:ind w:left="100"/>
              <w:rPr>
                <w:noProof/>
              </w:rPr>
            </w:pPr>
            <w:r>
              <w:rPr>
                <w:noProof/>
              </w:rPr>
              <w:t xml:space="preserve">The </w:t>
            </w:r>
            <w:r w:rsidR="00C11DAD">
              <w:rPr>
                <w:noProof/>
              </w:rPr>
              <w:t>new band is not completely introduced</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07E5" w:rsidP="00C11DAD">
            <w:pPr>
              <w:pStyle w:val="CRCoverPage"/>
              <w:spacing w:after="0"/>
              <w:ind w:left="100"/>
              <w:rPr>
                <w:noProof/>
              </w:rPr>
            </w:pPr>
            <w:r>
              <w:rPr>
                <w:noProof/>
              </w:rPr>
              <w:t>5.2, 5.</w:t>
            </w:r>
            <w:r w:rsidR="00C11DAD">
              <w:rPr>
                <w:noProof/>
              </w:rPr>
              <w:t>3.</w:t>
            </w:r>
            <w:r>
              <w:rPr>
                <w:noProof/>
              </w:rPr>
              <w:t>5</w:t>
            </w:r>
            <w:r w:rsidR="00C11DAD">
              <w:rPr>
                <w:noProof/>
              </w:rPr>
              <w:t>, 5.4.2</w:t>
            </w:r>
            <w:r w:rsidR="009F5030">
              <w:rPr>
                <w:noProof/>
              </w:rPr>
              <w:t>.3</w:t>
            </w:r>
            <w:r w:rsidR="00F67E7D">
              <w:rPr>
                <w:noProof/>
              </w:rPr>
              <w:t>, 6.6.5.2.3</w:t>
            </w:r>
            <w:r w:rsidR="00C11DAD">
              <w:rPr>
                <w:noProof/>
              </w:rPr>
              <w:t>, 6.</w:t>
            </w:r>
            <w:r w:rsidR="00F67E7D">
              <w:rPr>
                <w:noProof/>
              </w:rPr>
              <w:t>6.5.</w:t>
            </w:r>
            <w:r w:rsidR="00C11DAD">
              <w:rPr>
                <w:noProof/>
              </w:rPr>
              <w:t>2.</w:t>
            </w:r>
            <w:r w:rsidR="00F67E7D">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D70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D7081">
            <w:pPr>
              <w:pStyle w:val="CRCoverPage"/>
              <w:spacing w:after="0"/>
              <w:ind w:left="99"/>
              <w:rPr>
                <w:noProof/>
              </w:rPr>
            </w:pPr>
            <w:r>
              <w:rPr>
                <w:noProof/>
              </w:rPr>
              <w:t>TS</w:t>
            </w:r>
            <w:r w:rsidR="00ED7081">
              <w:rPr>
                <w:noProof/>
              </w:rPr>
              <w:t xml:space="preserve"> 38.521-1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2"/>
        <w:rPr>
          <w:rStyle w:val="af3"/>
          <w:color w:val="C00000"/>
          <w:lang w:eastAsia="zh-CN"/>
        </w:rPr>
      </w:pPr>
      <w:bookmarkStart w:id="3" w:name="_Toc21342956"/>
      <w:bookmarkStart w:id="4" w:name="_Toc29769917"/>
      <w:bookmarkStart w:id="5"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p>
    <w:p w:rsidR="00F67E7D" w:rsidRPr="00F95B02" w:rsidRDefault="00F67E7D" w:rsidP="00F67E7D">
      <w:pPr>
        <w:pStyle w:val="2"/>
      </w:pPr>
      <w:bookmarkStart w:id="6" w:name="_Toc21127425"/>
      <w:bookmarkStart w:id="7" w:name="_Toc29811631"/>
      <w:bookmarkStart w:id="8" w:name="_Toc36817183"/>
      <w:bookmarkStart w:id="9" w:name="_Toc37260099"/>
      <w:bookmarkStart w:id="10" w:name="_Toc37267487"/>
      <w:bookmarkStart w:id="11" w:name="_Toc44712089"/>
      <w:bookmarkEnd w:id="3"/>
      <w:bookmarkEnd w:id="4"/>
      <w:bookmarkEnd w:id="5"/>
      <w:r w:rsidRPr="00F95B02">
        <w:t>5.2</w:t>
      </w:r>
      <w:r w:rsidRPr="00F95B02">
        <w:tab/>
      </w:r>
      <w:bookmarkEnd w:id="6"/>
      <w:r w:rsidRPr="00F95B02">
        <w:rPr>
          <w:i/>
        </w:rPr>
        <w:t>Operating bands</w:t>
      </w:r>
      <w:bookmarkEnd w:id="7"/>
      <w:bookmarkEnd w:id="8"/>
      <w:bookmarkEnd w:id="9"/>
      <w:bookmarkEnd w:id="10"/>
      <w:bookmarkEnd w:id="11"/>
    </w:p>
    <w:p w:rsidR="00F67E7D" w:rsidRPr="00F95B02" w:rsidRDefault="00F67E7D" w:rsidP="00F67E7D">
      <w:bookmarkStart w:id="12" w:name="_Hlk494631506"/>
      <w:r w:rsidRPr="00F95B02">
        <w:t xml:space="preserve">NR is designed to operate in the </w:t>
      </w:r>
      <w:r w:rsidRPr="00F95B02">
        <w:rPr>
          <w:i/>
        </w:rPr>
        <w:t>operating bands</w:t>
      </w:r>
      <w:r w:rsidRPr="00F95B02">
        <w:t xml:space="preserve"> defined in table 5.2-1 and 5.2-2. </w:t>
      </w:r>
    </w:p>
    <w:p w:rsidR="00F67E7D" w:rsidRPr="00F95B02" w:rsidRDefault="00F67E7D" w:rsidP="00F67E7D">
      <w:r w:rsidRPr="00F95B02">
        <w:t>NB-</w:t>
      </w:r>
      <w:proofErr w:type="spellStart"/>
      <w:r w:rsidRPr="00F95B02">
        <w:t>IoT</w:t>
      </w:r>
      <w:proofErr w:type="spellEnd"/>
      <w:r w:rsidRPr="00F95B02">
        <w:t xml:space="preserve"> is designed to operate in the NR operating bands n1, n2, n3, n5, n7, n8, n12, n14, n18, n20, n25, n28, n41, n65, n66, n70, n71, n</w:t>
      </w:r>
      <w:r w:rsidRPr="00F95B02">
        <w:rPr>
          <w:rFonts w:hint="eastAsia"/>
          <w:lang w:eastAsia="ja-JP"/>
        </w:rPr>
        <w:t>74</w:t>
      </w:r>
      <w:r w:rsidRPr="00F95B02">
        <w:rPr>
          <w:lang w:eastAsia="ja-JP"/>
        </w:rPr>
        <w:t xml:space="preserve">, n90 </w:t>
      </w:r>
      <w:r w:rsidRPr="00F95B02">
        <w:t>which are defined in Table 5.2-1.</w:t>
      </w:r>
    </w:p>
    <w:p w:rsidR="00F67E7D" w:rsidRPr="00F95B02" w:rsidRDefault="00F67E7D" w:rsidP="00F67E7D">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F67E7D" w:rsidRPr="00F95B02" w:rsidTr="00E0102C">
        <w:trPr>
          <w:trHeight w:val="704"/>
          <w:jc w:val="center"/>
        </w:trPr>
        <w:tc>
          <w:tcPr>
            <w:tcW w:w="1037" w:type="dxa"/>
            <w:shd w:val="clear" w:color="auto" w:fill="auto"/>
          </w:tcPr>
          <w:p w:rsidR="00F67E7D" w:rsidRPr="00F95B02" w:rsidRDefault="00F67E7D" w:rsidP="00E0102C">
            <w:pPr>
              <w:pStyle w:val="TAH"/>
              <w:rPr>
                <w:rFonts w:cs="Arial"/>
              </w:rPr>
            </w:pPr>
            <w:r w:rsidRPr="00F95B02">
              <w:rPr>
                <w:rFonts w:cs="Arial"/>
              </w:rPr>
              <w:t xml:space="preserve">NR </w:t>
            </w:r>
            <w:r w:rsidRPr="00F95B02">
              <w:rPr>
                <w:rFonts w:cs="Arial"/>
                <w:i/>
              </w:rPr>
              <w:t>operating band</w:t>
            </w:r>
          </w:p>
        </w:tc>
        <w:tc>
          <w:tcPr>
            <w:tcW w:w="2607" w:type="dxa"/>
            <w:shd w:val="clear" w:color="auto" w:fill="auto"/>
          </w:tcPr>
          <w:p w:rsidR="00F67E7D" w:rsidRPr="00F95B02" w:rsidRDefault="00F67E7D" w:rsidP="00E0102C">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rsidR="00F67E7D" w:rsidRPr="00F95B02" w:rsidRDefault="00F67E7D" w:rsidP="00E0102C">
            <w:pPr>
              <w:pStyle w:val="TAH"/>
              <w:rPr>
                <w:rFonts w:cs="Arial"/>
              </w:rPr>
            </w:pP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rPr>
                <w:rFonts w:cs="Arial"/>
              </w:rPr>
              <w:t>F</w:t>
            </w:r>
            <w:r w:rsidRPr="00F95B02">
              <w:rPr>
                <w:rFonts w:cs="Arial"/>
                <w:vertAlign w:val="subscript"/>
              </w:rPr>
              <w:t>UL,high</w:t>
            </w:r>
            <w:proofErr w:type="spellEnd"/>
          </w:p>
        </w:tc>
        <w:tc>
          <w:tcPr>
            <w:tcW w:w="2806" w:type="dxa"/>
            <w:shd w:val="clear" w:color="auto" w:fill="auto"/>
          </w:tcPr>
          <w:p w:rsidR="00F67E7D" w:rsidRPr="00F95B02" w:rsidRDefault="00F67E7D" w:rsidP="00E0102C">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rsidR="00F67E7D" w:rsidRPr="00F95B02" w:rsidRDefault="00F67E7D" w:rsidP="00E0102C">
            <w:pPr>
              <w:pStyle w:val="TAH"/>
              <w:rPr>
                <w:rFonts w:cs="Arial"/>
              </w:rPr>
            </w:pPr>
            <w:proofErr w:type="spellStart"/>
            <w:r w:rsidRPr="00F95B02">
              <w:rPr>
                <w:rFonts w:cs="Arial"/>
              </w:rPr>
              <w:t>F</w:t>
            </w:r>
            <w:r w:rsidRPr="00F95B02">
              <w:rPr>
                <w:rFonts w:cs="Arial"/>
                <w:vertAlign w:val="subscript"/>
              </w:rPr>
              <w:t>DL,low</w:t>
            </w:r>
            <w:proofErr w:type="spellEnd"/>
            <w:r w:rsidRPr="00F95B02">
              <w:rPr>
                <w:rFonts w:cs="Arial"/>
              </w:rPr>
              <w:t xml:space="preserve">   –  </w:t>
            </w:r>
            <w:proofErr w:type="spellStart"/>
            <w:r w:rsidRPr="00F95B02">
              <w:rPr>
                <w:rFonts w:cs="Arial"/>
              </w:rPr>
              <w:t>F</w:t>
            </w:r>
            <w:r w:rsidRPr="00F95B02">
              <w:rPr>
                <w:rFonts w:cs="Arial"/>
                <w:vertAlign w:val="subscript"/>
              </w:rPr>
              <w:t>DL,high</w:t>
            </w:r>
            <w:proofErr w:type="spellEnd"/>
          </w:p>
        </w:tc>
        <w:tc>
          <w:tcPr>
            <w:tcW w:w="1286" w:type="dxa"/>
            <w:shd w:val="clear" w:color="auto" w:fill="auto"/>
          </w:tcPr>
          <w:p w:rsidR="00F67E7D" w:rsidRPr="00F95B02" w:rsidRDefault="00F67E7D" w:rsidP="00E0102C">
            <w:pPr>
              <w:pStyle w:val="TAH"/>
              <w:rPr>
                <w:rFonts w:cs="Arial"/>
              </w:rPr>
            </w:pPr>
            <w:r w:rsidRPr="00F95B02">
              <w:rPr>
                <w:rFonts w:cs="Arial"/>
              </w:rPr>
              <w:t>Duplex mode</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n1</w:t>
            </w:r>
          </w:p>
        </w:tc>
        <w:tc>
          <w:tcPr>
            <w:tcW w:w="2607" w:type="dxa"/>
            <w:shd w:val="clear" w:color="auto" w:fill="auto"/>
          </w:tcPr>
          <w:p w:rsidR="00F67E7D" w:rsidRPr="00F95B02" w:rsidRDefault="00F67E7D" w:rsidP="00E0102C">
            <w:pPr>
              <w:pStyle w:val="TAC"/>
            </w:pPr>
            <w:r w:rsidRPr="00F95B02">
              <w:t>1920 MHz – 1980 MHz</w:t>
            </w:r>
          </w:p>
        </w:tc>
        <w:tc>
          <w:tcPr>
            <w:tcW w:w="2806" w:type="dxa"/>
            <w:shd w:val="clear" w:color="auto" w:fill="auto"/>
          </w:tcPr>
          <w:p w:rsidR="00F67E7D" w:rsidRPr="00F95B02" w:rsidRDefault="00F67E7D" w:rsidP="00E0102C">
            <w:pPr>
              <w:pStyle w:val="TAC"/>
            </w:pPr>
            <w:r w:rsidRPr="00F95B02">
              <w:t>2110 MHz – 2170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n2</w:t>
            </w:r>
          </w:p>
        </w:tc>
        <w:tc>
          <w:tcPr>
            <w:tcW w:w="2607" w:type="dxa"/>
            <w:shd w:val="clear" w:color="auto" w:fill="auto"/>
          </w:tcPr>
          <w:p w:rsidR="00F67E7D" w:rsidRPr="00F95B02" w:rsidRDefault="00F67E7D" w:rsidP="00E0102C">
            <w:pPr>
              <w:pStyle w:val="TAC"/>
            </w:pPr>
            <w:r w:rsidRPr="00F95B02">
              <w:t>1850 MHz – 1910 MHz</w:t>
            </w:r>
          </w:p>
        </w:tc>
        <w:tc>
          <w:tcPr>
            <w:tcW w:w="2806" w:type="dxa"/>
            <w:shd w:val="clear" w:color="auto" w:fill="auto"/>
          </w:tcPr>
          <w:p w:rsidR="00F67E7D" w:rsidRPr="00F95B02" w:rsidRDefault="00F67E7D" w:rsidP="00E0102C">
            <w:pPr>
              <w:pStyle w:val="TAC"/>
            </w:pPr>
            <w:r w:rsidRPr="00F95B02">
              <w:t>1930 MHz – 1990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n3</w:t>
            </w:r>
          </w:p>
        </w:tc>
        <w:tc>
          <w:tcPr>
            <w:tcW w:w="2607" w:type="dxa"/>
            <w:shd w:val="clear" w:color="auto" w:fill="auto"/>
          </w:tcPr>
          <w:p w:rsidR="00F67E7D" w:rsidRPr="00F95B02" w:rsidRDefault="00F67E7D" w:rsidP="00E0102C">
            <w:pPr>
              <w:pStyle w:val="TAC"/>
            </w:pPr>
            <w:r w:rsidRPr="00F95B02">
              <w:t>1710 MHz – 1785 MHz</w:t>
            </w:r>
          </w:p>
        </w:tc>
        <w:tc>
          <w:tcPr>
            <w:tcW w:w="2806" w:type="dxa"/>
            <w:shd w:val="clear" w:color="auto" w:fill="auto"/>
          </w:tcPr>
          <w:p w:rsidR="00F67E7D" w:rsidRPr="00F95B02" w:rsidRDefault="00F67E7D" w:rsidP="00E0102C">
            <w:pPr>
              <w:pStyle w:val="TAC"/>
            </w:pPr>
            <w:r w:rsidRPr="00F95B02">
              <w:t>1805 MHz – 1880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n5</w:t>
            </w:r>
          </w:p>
        </w:tc>
        <w:tc>
          <w:tcPr>
            <w:tcW w:w="2607" w:type="dxa"/>
            <w:shd w:val="clear" w:color="auto" w:fill="auto"/>
          </w:tcPr>
          <w:p w:rsidR="00F67E7D" w:rsidRPr="00F95B02" w:rsidRDefault="00F67E7D" w:rsidP="00E0102C">
            <w:pPr>
              <w:pStyle w:val="TAC"/>
            </w:pPr>
            <w:r w:rsidRPr="00F95B02">
              <w:t>824 MHz – 849 MHz</w:t>
            </w:r>
          </w:p>
        </w:tc>
        <w:tc>
          <w:tcPr>
            <w:tcW w:w="2806" w:type="dxa"/>
            <w:shd w:val="clear" w:color="auto" w:fill="auto"/>
          </w:tcPr>
          <w:p w:rsidR="00F67E7D" w:rsidRPr="00F95B02" w:rsidRDefault="00F67E7D" w:rsidP="00E0102C">
            <w:pPr>
              <w:pStyle w:val="TAC"/>
            </w:pPr>
            <w:r w:rsidRPr="00F95B02">
              <w:t>869 MHz – 894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n7</w:t>
            </w:r>
          </w:p>
        </w:tc>
        <w:tc>
          <w:tcPr>
            <w:tcW w:w="2607" w:type="dxa"/>
            <w:shd w:val="clear" w:color="auto" w:fill="auto"/>
          </w:tcPr>
          <w:p w:rsidR="00F67E7D" w:rsidRPr="00F95B02" w:rsidRDefault="00F67E7D" w:rsidP="00E0102C">
            <w:pPr>
              <w:pStyle w:val="TAC"/>
            </w:pPr>
            <w:r w:rsidRPr="00F95B02">
              <w:t>2500 MHz – 2570 MHz</w:t>
            </w:r>
          </w:p>
        </w:tc>
        <w:tc>
          <w:tcPr>
            <w:tcW w:w="2806" w:type="dxa"/>
            <w:shd w:val="clear" w:color="auto" w:fill="auto"/>
          </w:tcPr>
          <w:p w:rsidR="00F67E7D" w:rsidRPr="00F95B02" w:rsidRDefault="00F67E7D" w:rsidP="00E0102C">
            <w:pPr>
              <w:pStyle w:val="TAC"/>
            </w:pPr>
            <w:r w:rsidRPr="00F95B02">
              <w:t>2620 MHz – 2690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n8</w:t>
            </w:r>
          </w:p>
        </w:tc>
        <w:tc>
          <w:tcPr>
            <w:tcW w:w="2607" w:type="dxa"/>
            <w:shd w:val="clear" w:color="auto" w:fill="auto"/>
          </w:tcPr>
          <w:p w:rsidR="00F67E7D" w:rsidRPr="00F95B02" w:rsidRDefault="00F67E7D" w:rsidP="00E0102C">
            <w:pPr>
              <w:pStyle w:val="TAC"/>
            </w:pPr>
            <w:r w:rsidRPr="00F95B02">
              <w:t>880 MHz – 915 MHz</w:t>
            </w:r>
          </w:p>
        </w:tc>
        <w:tc>
          <w:tcPr>
            <w:tcW w:w="2806" w:type="dxa"/>
            <w:shd w:val="clear" w:color="auto" w:fill="auto"/>
          </w:tcPr>
          <w:p w:rsidR="00F67E7D" w:rsidRPr="00F95B02" w:rsidRDefault="00F67E7D" w:rsidP="00E0102C">
            <w:pPr>
              <w:pStyle w:val="TAC"/>
            </w:pPr>
            <w:r w:rsidRPr="00F95B02">
              <w:t>925 MHz – 960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n12</w:t>
            </w:r>
          </w:p>
        </w:tc>
        <w:tc>
          <w:tcPr>
            <w:tcW w:w="2607" w:type="dxa"/>
            <w:shd w:val="clear" w:color="auto" w:fill="auto"/>
          </w:tcPr>
          <w:p w:rsidR="00F67E7D" w:rsidRPr="00F95B02" w:rsidRDefault="00F67E7D" w:rsidP="00E0102C">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rsidR="00F67E7D" w:rsidRPr="00F95B02" w:rsidRDefault="00F67E7D" w:rsidP="00E0102C">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n14</w:t>
            </w:r>
          </w:p>
        </w:tc>
        <w:tc>
          <w:tcPr>
            <w:tcW w:w="2607" w:type="dxa"/>
            <w:shd w:val="clear" w:color="auto" w:fill="auto"/>
          </w:tcPr>
          <w:p w:rsidR="00F67E7D" w:rsidRPr="00F95B02" w:rsidRDefault="00F67E7D" w:rsidP="00E0102C">
            <w:pPr>
              <w:pStyle w:val="TAC"/>
              <w:rPr>
                <w:rFonts w:cs="Arial"/>
              </w:rPr>
            </w:pPr>
            <w:r w:rsidRPr="00F95B02">
              <w:rPr>
                <w:rFonts w:cs="Arial"/>
              </w:rPr>
              <w:t>788 MHz – 798 MHz</w:t>
            </w:r>
          </w:p>
        </w:tc>
        <w:tc>
          <w:tcPr>
            <w:tcW w:w="2806" w:type="dxa"/>
            <w:shd w:val="clear" w:color="auto" w:fill="auto"/>
          </w:tcPr>
          <w:p w:rsidR="00F67E7D" w:rsidRPr="00F95B02" w:rsidRDefault="00F67E7D" w:rsidP="00E0102C">
            <w:pPr>
              <w:pStyle w:val="TAC"/>
              <w:rPr>
                <w:rFonts w:cs="Arial"/>
              </w:rPr>
            </w:pPr>
            <w:r w:rsidRPr="00F95B02">
              <w:rPr>
                <w:rFonts w:cs="Arial"/>
              </w:rPr>
              <w:t>758 MHz – 768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rPr>
                <w:rFonts w:eastAsia="MS Mincho" w:hint="eastAsia"/>
                <w:lang w:val="en-US" w:eastAsia="ja-JP"/>
              </w:rPr>
              <w:t>n18</w:t>
            </w:r>
          </w:p>
        </w:tc>
        <w:tc>
          <w:tcPr>
            <w:tcW w:w="2607" w:type="dxa"/>
            <w:shd w:val="clear" w:color="auto" w:fill="auto"/>
          </w:tcPr>
          <w:p w:rsidR="00F67E7D" w:rsidRPr="00F95B02" w:rsidRDefault="00F67E7D" w:rsidP="00E0102C">
            <w:pPr>
              <w:pStyle w:val="TAC"/>
              <w:rPr>
                <w:rFonts w:cs="Arial"/>
              </w:rPr>
            </w:pPr>
            <w:r w:rsidRPr="00F95B02">
              <w:t>815 MHz – 830 MHz</w:t>
            </w:r>
          </w:p>
        </w:tc>
        <w:tc>
          <w:tcPr>
            <w:tcW w:w="2806" w:type="dxa"/>
            <w:shd w:val="clear" w:color="auto" w:fill="auto"/>
          </w:tcPr>
          <w:p w:rsidR="00F67E7D" w:rsidRPr="00F95B02" w:rsidRDefault="00F67E7D" w:rsidP="00E0102C">
            <w:pPr>
              <w:pStyle w:val="TAC"/>
              <w:rPr>
                <w:rFonts w:cs="Arial"/>
              </w:rPr>
            </w:pPr>
            <w:r w:rsidRPr="00F95B02">
              <w:t>860 MHz – 875 MHz</w:t>
            </w:r>
          </w:p>
        </w:tc>
        <w:tc>
          <w:tcPr>
            <w:tcW w:w="1286" w:type="dxa"/>
            <w:shd w:val="clear" w:color="auto" w:fill="auto"/>
          </w:tcPr>
          <w:p w:rsidR="00F67E7D" w:rsidRPr="00F95B02" w:rsidRDefault="00F67E7D" w:rsidP="00E0102C">
            <w:pPr>
              <w:pStyle w:val="TAC"/>
            </w:pPr>
            <w:r w:rsidRPr="00F95B02">
              <w:rPr>
                <w:rFonts w:eastAsia="MS Mincho" w:hint="eastAsia"/>
                <w:lang w:val="en-US" w:eastAsia="ja-JP"/>
              </w:rPr>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n20</w:t>
            </w:r>
          </w:p>
        </w:tc>
        <w:tc>
          <w:tcPr>
            <w:tcW w:w="2607" w:type="dxa"/>
            <w:shd w:val="clear" w:color="auto" w:fill="auto"/>
          </w:tcPr>
          <w:p w:rsidR="00F67E7D" w:rsidRPr="00F95B02" w:rsidRDefault="00F67E7D" w:rsidP="00E0102C">
            <w:pPr>
              <w:pStyle w:val="TAC"/>
            </w:pPr>
            <w:r w:rsidRPr="00F95B02">
              <w:t>832 MHz – 862 MHz</w:t>
            </w:r>
          </w:p>
        </w:tc>
        <w:tc>
          <w:tcPr>
            <w:tcW w:w="2806" w:type="dxa"/>
            <w:shd w:val="clear" w:color="auto" w:fill="auto"/>
          </w:tcPr>
          <w:p w:rsidR="00F67E7D" w:rsidRPr="00F95B02" w:rsidRDefault="00F67E7D" w:rsidP="00E0102C">
            <w:pPr>
              <w:pStyle w:val="TAC"/>
            </w:pPr>
            <w:r w:rsidRPr="00F95B02">
              <w:t>791 MHz – 821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n25</w:t>
            </w:r>
          </w:p>
        </w:tc>
        <w:tc>
          <w:tcPr>
            <w:tcW w:w="2607" w:type="dxa"/>
            <w:shd w:val="clear" w:color="auto" w:fill="auto"/>
          </w:tcPr>
          <w:p w:rsidR="00F67E7D" w:rsidRPr="00F95B02" w:rsidRDefault="00F67E7D" w:rsidP="00E0102C">
            <w:pPr>
              <w:pStyle w:val="TAC"/>
            </w:pPr>
            <w:r w:rsidRPr="00F95B02">
              <w:t>1850 MHz – 1915 MHz</w:t>
            </w:r>
          </w:p>
        </w:tc>
        <w:tc>
          <w:tcPr>
            <w:tcW w:w="2806" w:type="dxa"/>
            <w:shd w:val="clear" w:color="auto" w:fill="auto"/>
          </w:tcPr>
          <w:p w:rsidR="00F67E7D" w:rsidRPr="00F95B02" w:rsidRDefault="00F67E7D" w:rsidP="00E0102C">
            <w:pPr>
              <w:pStyle w:val="TAC"/>
            </w:pPr>
            <w:r w:rsidRPr="00F95B02">
              <w:t>1930 MHz – 1995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n28</w:t>
            </w:r>
          </w:p>
        </w:tc>
        <w:tc>
          <w:tcPr>
            <w:tcW w:w="2607" w:type="dxa"/>
            <w:shd w:val="clear" w:color="auto" w:fill="auto"/>
          </w:tcPr>
          <w:p w:rsidR="00F67E7D" w:rsidRPr="00F95B02" w:rsidRDefault="00F67E7D" w:rsidP="00E0102C">
            <w:pPr>
              <w:pStyle w:val="TAC"/>
            </w:pPr>
            <w:r w:rsidRPr="00F95B02">
              <w:t>703 MHz – 748 MHz</w:t>
            </w:r>
          </w:p>
        </w:tc>
        <w:tc>
          <w:tcPr>
            <w:tcW w:w="2806" w:type="dxa"/>
            <w:shd w:val="clear" w:color="auto" w:fill="auto"/>
          </w:tcPr>
          <w:p w:rsidR="00F67E7D" w:rsidRPr="00F95B02" w:rsidRDefault="00F67E7D" w:rsidP="00E0102C">
            <w:pPr>
              <w:pStyle w:val="TAC"/>
            </w:pPr>
            <w:r w:rsidRPr="00F95B02">
              <w:t>758 MHz – 803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n29</w:t>
            </w:r>
          </w:p>
        </w:tc>
        <w:tc>
          <w:tcPr>
            <w:tcW w:w="2607" w:type="dxa"/>
            <w:shd w:val="clear" w:color="auto" w:fill="auto"/>
          </w:tcPr>
          <w:p w:rsidR="00F67E7D" w:rsidRPr="00F95B02" w:rsidRDefault="00F67E7D" w:rsidP="00E0102C">
            <w:pPr>
              <w:pStyle w:val="TAC"/>
            </w:pPr>
            <w:r w:rsidRPr="00F95B02">
              <w:t>N/A</w:t>
            </w:r>
          </w:p>
        </w:tc>
        <w:tc>
          <w:tcPr>
            <w:tcW w:w="2806" w:type="dxa"/>
            <w:shd w:val="clear" w:color="auto" w:fill="auto"/>
          </w:tcPr>
          <w:p w:rsidR="00F67E7D" w:rsidRPr="00F95B02" w:rsidRDefault="00F67E7D" w:rsidP="00E0102C">
            <w:pPr>
              <w:pStyle w:val="TAC"/>
            </w:pPr>
            <w:r w:rsidRPr="00F95B02">
              <w:t>717 MHz – 728 MHz</w:t>
            </w:r>
          </w:p>
        </w:tc>
        <w:tc>
          <w:tcPr>
            <w:tcW w:w="1286" w:type="dxa"/>
            <w:shd w:val="clear" w:color="auto" w:fill="auto"/>
          </w:tcPr>
          <w:p w:rsidR="00F67E7D" w:rsidRPr="00F95B02" w:rsidRDefault="00F67E7D" w:rsidP="00E0102C">
            <w:pPr>
              <w:pStyle w:val="TAC"/>
            </w:pPr>
            <w:r w:rsidRPr="00F95B02">
              <w:t>SDL</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n30</w:t>
            </w:r>
          </w:p>
        </w:tc>
        <w:tc>
          <w:tcPr>
            <w:tcW w:w="2607" w:type="dxa"/>
            <w:shd w:val="clear" w:color="auto" w:fill="auto"/>
          </w:tcPr>
          <w:p w:rsidR="00F67E7D" w:rsidRPr="00F95B02" w:rsidRDefault="00F67E7D" w:rsidP="00E0102C">
            <w:pPr>
              <w:pStyle w:val="TAC"/>
            </w:pPr>
            <w:r w:rsidRPr="00F95B02">
              <w:t>2305 MHz – 2315 MHz</w:t>
            </w:r>
          </w:p>
        </w:tc>
        <w:tc>
          <w:tcPr>
            <w:tcW w:w="2806" w:type="dxa"/>
            <w:shd w:val="clear" w:color="auto" w:fill="auto"/>
          </w:tcPr>
          <w:p w:rsidR="00F67E7D" w:rsidRPr="00F95B02" w:rsidRDefault="00F67E7D" w:rsidP="00E0102C">
            <w:pPr>
              <w:pStyle w:val="TAC"/>
            </w:pPr>
            <w:r w:rsidRPr="00F95B02">
              <w:t>2350 MHz – 2360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rPr>
                <w:rFonts w:eastAsia="宋体"/>
                <w:lang w:val="en-US" w:eastAsia="zh-CN"/>
              </w:rPr>
              <w:t>n34</w:t>
            </w:r>
          </w:p>
        </w:tc>
        <w:tc>
          <w:tcPr>
            <w:tcW w:w="2607" w:type="dxa"/>
            <w:shd w:val="clear" w:color="auto" w:fill="auto"/>
          </w:tcPr>
          <w:p w:rsidR="00F67E7D" w:rsidRPr="00F95B02" w:rsidRDefault="00F67E7D" w:rsidP="00E0102C">
            <w:pPr>
              <w:pStyle w:val="TAC"/>
            </w:pPr>
            <w:r w:rsidRPr="00F95B02">
              <w:rPr>
                <w:rFonts w:eastAsia="宋体"/>
                <w:lang w:val="en-US" w:eastAsia="zh-CN"/>
              </w:rPr>
              <w:t>2010</w:t>
            </w:r>
            <w:r w:rsidRPr="00F95B02">
              <w:t xml:space="preserve"> MHz – </w:t>
            </w:r>
            <w:r w:rsidRPr="00F95B02">
              <w:rPr>
                <w:rFonts w:eastAsia="宋体"/>
                <w:lang w:val="en-US" w:eastAsia="zh-CN"/>
              </w:rPr>
              <w:t>2025</w:t>
            </w:r>
            <w:r w:rsidRPr="00F95B02">
              <w:t xml:space="preserve"> MHz</w:t>
            </w:r>
          </w:p>
        </w:tc>
        <w:tc>
          <w:tcPr>
            <w:tcW w:w="2806" w:type="dxa"/>
            <w:shd w:val="clear" w:color="auto" w:fill="auto"/>
          </w:tcPr>
          <w:p w:rsidR="00F67E7D" w:rsidRPr="00F95B02" w:rsidRDefault="00F67E7D" w:rsidP="00E0102C">
            <w:pPr>
              <w:pStyle w:val="TAC"/>
            </w:pPr>
            <w:r w:rsidRPr="00F95B02">
              <w:rPr>
                <w:rFonts w:eastAsia="宋体"/>
                <w:lang w:val="en-US" w:eastAsia="zh-CN"/>
              </w:rPr>
              <w:t>2010</w:t>
            </w:r>
            <w:r w:rsidRPr="00F95B02">
              <w:t xml:space="preserve"> MHz – </w:t>
            </w:r>
            <w:r w:rsidRPr="00F95B02">
              <w:rPr>
                <w:rFonts w:eastAsia="宋体"/>
                <w:lang w:val="en-US" w:eastAsia="zh-CN"/>
              </w:rPr>
              <w:t>2025</w:t>
            </w:r>
            <w:r w:rsidRPr="00F95B02">
              <w:t xml:space="preserve"> MHz</w:t>
            </w:r>
          </w:p>
        </w:tc>
        <w:tc>
          <w:tcPr>
            <w:tcW w:w="1286" w:type="dxa"/>
            <w:shd w:val="clear" w:color="auto" w:fill="auto"/>
          </w:tcPr>
          <w:p w:rsidR="00F67E7D" w:rsidRPr="00F95B02" w:rsidRDefault="00F67E7D" w:rsidP="00E0102C">
            <w:pPr>
              <w:pStyle w:val="TAC"/>
            </w:pPr>
            <w:r w:rsidRPr="00F95B02">
              <w:rPr>
                <w:rFonts w:eastAsia="宋体"/>
                <w:lang w:val="en-US" w:eastAsia="zh-CN"/>
              </w:rPr>
              <w:t>TDD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n38</w:t>
            </w:r>
          </w:p>
        </w:tc>
        <w:tc>
          <w:tcPr>
            <w:tcW w:w="2607" w:type="dxa"/>
            <w:shd w:val="clear" w:color="auto" w:fill="auto"/>
          </w:tcPr>
          <w:p w:rsidR="00F67E7D" w:rsidRPr="00F95B02" w:rsidRDefault="00F67E7D" w:rsidP="00E0102C">
            <w:pPr>
              <w:pStyle w:val="TAC"/>
            </w:pPr>
            <w:r w:rsidRPr="00F95B02">
              <w:t>2570 MHz – 2620 MHz</w:t>
            </w:r>
          </w:p>
        </w:tc>
        <w:tc>
          <w:tcPr>
            <w:tcW w:w="2806" w:type="dxa"/>
            <w:shd w:val="clear" w:color="auto" w:fill="auto"/>
          </w:tcPr>
          <w:p w:rsidR="00F67E7D" w:rsidRPr="00F95B02" w:rsidRDefault="00F67E7D" w:rsidP="00E0102C">
            <w:pPr>
              <w:pStyle w:val="TAC"/>
            </w:pPr>
            <w:r w:rsidRPr="00F95B02">
              <w:t>2570 MHz – 2620 MHz</w:t>
            </w:r>
          </w:p>
        </w:tc>
        <w:tc>
          <w:tcPr>
            <w:tcW w:w="1286" w:type="dxa"/>
            <w:shd w:val="clear" w:color="auto" w:fill="auto"/>
          </w:tcPr>
          <w:p w:rsidR="00F67E7D" w:rsidRPr="00F95B02" w:rsidRDefault="00F67E7D" w:rsidP="00E0102C">
            <w:pPr>
              <w:pStyle w:val="TAC"/>
            </w:pPr>
            <w:r w:rsidRPr="00F95B02">
              <w:t>TDD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rPr>
                <w:rFonts w:eastAsia="宋体"/>
                <w:lang w:val="en-US" w:eastAsia="zh-CN"/>
              </w:rPr>
              <w:t>n39</w:t>
            </w:r>
          </w:p>
        </w:tc>
        <w:tc>
          <w:tcPr>
            <w:tcW w:w="2607" w:type="dxa"/>
            <w:shd w:val="clear" w:color="auto" w:fill="auto"/>
          </w:tcPr>
          <w:p w:rsidR="00F67E7D" w:rsidRPr="00F95B02" w:rsidRDefault="00F67E7D" w:rsidP="00E0102C">
            <w:pPr>
              <w:pStyle w:val="TAC"/>
            </w:pPr>
            <w:r w:rsidRPr="00F95B02">
              <w:rPr>
                <w:rFonts w:eastAsia="宋体"/>
                <w:lang w:val="en-US" w:eastAsia="zh-CN"/>
              </w:rPr>
              <w:t>1880</w:t>
            </w:r>
            <w:r w:rsidRPr="00F95B02">
              <w:t xml:space="preserve"> MHz – </w:t>
            </w:r>
            <w:r w:rsidRPr="00F95B02">
              <w:rPr>
                <w:rFonts w:eastAsia="宋体"/>
                <w:lang w:val="en-US" w:eastAsia="zh-CN"/>
              </w:rPr>
              <w:t>1920</w:t>
            </w:r>
            <w:r w:rsidRPr="00F95B02">
              <w:t xml:space="preserve"> MHz</w:t>
            </w:r>
          </w:p>
        </w:tc>
        <w:tc>
          <w:tcPr>
            <w:tcW w:w="2806" w:type="dxa"/>
            <w:shd w:val="clear" w:color="auto" w:fill="auto"/>
          </w:tcPr>
          <w:p w:rsidR="00F67E7D" w:rsidRPr="00F95B02" w:rsidRDefault="00F67E7D" w:rsidP="00E0102C">
            <w:pPr>
              <w:pStyle w:val="TAC"/>
            </w:pPr>
            <w:r w:rsidRPr="00F95B02">
              <w:rPr>
                <w:rFonts w:eastAsia="宋体"/>
                <w:lang w:val="en-US" w:eastAsia="zh-CN"/>
              </w:rPr>
              <w:t>1880</w:t>
            </w:r>
            <w:r w:rsidRPr="00F95B02">
              <w:t xml:space="preserve"> MHz – </w:t>
            </w:r>
            <w:r w:rsidRPr="00F95B02">
              <w:rPr>
                <w:rFonts w:eastAsia="宋体"/>
                <w:lang w:val="en-US" w:eastAsia="zh-CN"/>
              </w:rPr>
              <w:t>19</w:t>
            </w:r>
            <w:r w:rsidRPr="00F95B02">
              <w:t>20 MHz</w:t>
            </w:r>
          </w:p>
        </w:tc>
        <w:tc>
          <w:tcPr>
            <w:tcW w:w="1286" w:type="dxa"/>
            <w:shd w:val="clear" w:color="auto" w:fill="auto"/>
          </w:tcPr>
          <w:p w:rsidR="00F67E7D" w:rsidRPr="00F95B02" w:rsidRDefault="00F67E7D" w:rsidP="00E0102C">
            <w:pPr>
              <w:pStyle w:val="TAC"/>
            </w:pPr>
            <w:r w:rsidRPr="00F95B02">
              <w:rPr>
                <w:rFonts w:eastAsia="宋体"/>
                <w:lang w:val="en-US" w:eastAsia="zh-CN"/>
              </w:rPr>
              <w:t>TDD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rPr>
                <w:lang w:val="en-US"/>
              </w:rPr>
              <w:t>n40</w:t>
            </w:r>
          </w:p>
        </w:tc>
        <w:tc>
          <w:tcPr>
            <w:tcW w:w="2607" w:type="dxa"/>
            <w:shd w:val="clear" w:color="auto" w:fill="auto"/>
          </w:tcPr>
          <w:p w:rsidR="00F67E7D" w:rsidRPr="00F95B02" w:rsidRDefault="00F67E7D" w:rsidP="00E0102C">
            <w:pPr>
              <w:pStyle w:val="TAC"/>
            </w:pPr>
            <w:r w:rsidRPr="00F95B02">
              <w:rPr>
                <w:lang w:val="en-US"/>
              </w:rPr>
              <w:t>2300 MHz – 2400 MHz</w:t>
            </w:r>
          </w:p>
        </w:tc>
        <w:tc>
          <w:tcPr>
            <w:tcW w:w="2806" w:type="dxa"/>
            <w:shd w:val="clear" w:color="auto" w:fill="auto"/>
          </w:tcPr>
          <w:p w:rsidR="00F67E7D" w:rsidRPr="00F95B02" w:rsidRDefault="00F67E7D" w:rsidP="00E0102C">
            <w:pPr>
              <w:pStyle w:val="TAC"/>
            </w:pPr>
            <w:r w:rsidRPr="00F95B02">
              <w:rPr>
                <w:lang w:val="en-US"/>
              </w:rPr>
              <w:t>2300 MHz – 2400 MHz</w:t>
            </w:r>
          </w:p>
        </w:tc>
        <w:tc>
          <w:tcPr>
            <w:tcW w:w="1286" w:type="dxa"/>
            <w:shd w:val="clear" w:color="auto" w:fill="auto"/>
          </w:tcPr>
          <w:p w:rsidR="00F67E7D" w:rsidRPr="00F95B02" w:rsidRDefault="00F67E7D" w:rsidP="00E0102C">
            <w:pPr>
              <w:pStyle w:val="TAC"/>
            </w:pPr>
            <w:r w:rsidRPr="00F95B02">
              <w:rPr>
                <w:lang w:val="en-US"/>
              </w:rPr>
              <w:t>TDD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n41</w:t>
            </w:r>
          </w:p>
        </w:tc>
        <w:tc>
          <w:tcPr>
            <w:tcW w:w="2607" w:type="dxa"/>
            <w:shd w:val="clear" w:color="auto" w:fill="auto"/>
          </w:tcPr>
          <w:p w:rsidR="00F67E7D" w:rsidRPr="00F95B02" w:rsidRDefault="00F67E7D" w:rsidP="00E0102C">
            <w:pPr>
              <w:pStyle w:val="TAC"/>
            </w:pPr>
            <w:r w:rsidRPr="00F95B02">
              <w:t>2496 MHz – 2690 MHz</w:t>
            </w:r>
          </w:p>
        </w:tc>
        <w:tc>
          <w:tcPr>
            <w:tcW w:w="2806" w:type="dxa"/>
            <w:shd w:val="clear" w:color="auto" w:fill="auto"/>
          </w:tcPr>
          <w:p w:rsidR="00F67E7D" w:rsidRPr="00F95B02" w:rsidRDefault="00F67E7D" w:rsidP="00E0102C">
            <w:pPr>
              <w:pStyle w:val="TAC"/>
            </w:pPr>
            <w:r w:rsidRPr="00F95B02">
              <w:t>2496 MHz – 2690 MHz</w:t>
            </w:r>
          </w:p>
        </w:tc>
        <w:tc>
          <w:tcPr>
            <w:tcW w:w="1286" w:type="dxa"/>
            <w:shd w:val="clear" w:color="auto" w:fill="auto"/>
          </w:tcPr>
          <w:p w:rsidR="00F67E7D" w:rsidRPr="00F95B02" w:rsidRDefault="00F67E7D" w:rsidP="00E0102C">
            <w:pPr>
              <w:pStyle w:val="TAC"/>
            </w:pPr>
            <w:r w:rsidRPr="00F95B02">
              <w:t>TDD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n48</w:t>
            </w:r>
          </w:p>
        </w:tc>
        <w:tc>
          <w:tcPr>
            <w:tcW w:w="2607" w:type="dxa"/>
            <w:shd w:val="clear" w:color="auto" w:fill="auto"/>
          </w:tcPr>
          <w:p w:rsidR="00F67E7D" w:rsidRPr="00F95B02" w:rsidRDefault="00F67E7D" w:rsidP="00E0102C">
            <w:pPr>
              <w:pStyle w:val="TAC"/>
            </w:pPr>
            <w:r w:rsidRPr="00F95B02">
              <w:t>3550 MHz – 3700 MHz</w:t>
            </w:r>
          </w:p>
        </w:tc>
        <w:tc>
          <w:tcPr>
            <w:tcW w:w="2806" w:type="dxa"/>
            <w:shd w:val="clear" w:color="auto" w:fill="auto"/>
          </w:tcPr>
          <w:p w:rsidR="00F67E7D" w:rsidRPr="00F95B02" w:rsidRDefault="00F67E7D" w:rsidP="00E0102C">
            <w:pPr>
              <w:pStyle w:val="TAC"/>
            </w:pPr>
            <w:r w:rsidRPr="00F95B02">
              <w:t>3550 MHz – 3700 MHz</w:t>
            </w:r>
          </w:p>
        </w:tc>
        <w:tc>
          <w:tcPr>
            <w:tcW w:w="1286" w:type="dxa"/>
            <w:shd w:val="clear" w:color="auto" w:fill="auto"/>
          </w:tcPr>
          <w:p w:rsidR="00F67E7D" w:rsidRPr="00F95B02" w:rsidRDefault="00F67E7D" w:rsidP="00E0102C">
            <w:pPr>
              <w:pStyle w:val="TAC"/>
            </w:pPr>
            <w:r w:rsidRPr="00F95B02">
              <w:t>TDD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n50</w:t>
            </w:r>
          </w:p>
        </w:tc>
        <w:tc>
          <w:tcPr>
            <w:tcW w:w="2607" w:type="dxa"/>
            <w:shd w:val="clear" w:color="auto" w:fill="auto"/>
          </w:tcPr>
          <w:p w:rsidR="00F67E7D" w:rsidRPr="00F95B02" w:rsidRDefault="00F67E7D" w:rsidP="00E0102C">
            <w:pPr>
              <w:pStyle w:val="TAC"/>
            </w:pPr>
            <w:r w:rsidRPr="00F95B02">
              <w:t>1432 MHz – 1517 MHz</w:t>
            </w:r>
          </w:p>
        </w:tc>
        <w:tc>
          <w:tcPr>
            <w:tcW w:w="2806" w:type="dxa"/>
            <w:shd w:val="clear" w:color="auto" w:fill="auto"/>
          </w:tcPr>
          <w:p w:rsidR="00F67E7D" w:rsidRPr="00F95B02" w:rsidRDefault="00F67E7D" w:rsidP="00E0102C">
            <w:pPr>
              <w:pStyle w:val="TAC"/>
            </w:pPr>
            <w:r w:rsidRPr="00F95B02">
              <w:t>1432 MHz – 1517 MHz</w:t>
            </w:r>
          </w:p>
        </w:tc>
        <w:tc>
          <w:tcPr>
            <w:tcW w:w="1286" w:type="dxa"/>
            <w:shd w:val="clear" w:color="auto" w:fill="auto"/>
          </w:tcPr>
          <w:p w:rsidR="00F67E7D" w:rsidRPr="00F95B02" w:rsidRDefault="00F67E7D" w:rsidP="00E0102C">
            <w:pPr>
              <w:pStyle w:val="TAC"/>
            </w:pPr>
            <w:r w:rsidRPr="00F95B02">
              <w:t>TDD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n51</w:t>
            </w:r>
          </w:p>
        </w:tc>
        <w:tc>
          <w:tcPr>
            <w:tcW w:w="2607" w:type="dxa"/>
            <w:shd w:val="clear" w:color="auto" w:fill="auto"/>
          </w:tcPr>
          <w:p w:rsidR="00F67E7D" w:rsidRPr="00F95B02" w:rsidRDefault="00F67E7D" w:rsidP="00E0102C">
            <w:pPr>
              <w:pStyle w:val="TAC"/>
            </w:pPr>
            <w:r w:rsidRPr="00F95B02">
              <w:t>1427 MHz – 1432 MHz</w:t>
            </w:r>
          </w:p>
        </w:tc>
        <w:tc>
          <w:tcPr>
            <w:tcW w:w="2806" w:type="dxa"/>
            <w:shd w:val="clear" w:color="auto" w:fill="auto"/>
          </w:tcPr>
          <w:p w:rsidR="00F67E7D" w:rsidRPr="00F95B02" w:rsidRDefault="00F67E7D" w:rsidP="00E0102C">
            <w:pPr>
              <w:pStyle w:val="TAC"/>
            </w:pPr>
            <w:r w:rsidRPr="00F95B02">
              <w:t>1427 MHz – 1432 MHz</w:t>
            </w:r>
          </w:p>
        </w:tc>
        <w:tc>
          <w:tcPr>
            <w:tcW w:w="1286" w:type="dxa"/>
            <w:shd w:val="clear" w:color="auto" w:fill="auto"/>
          </w:tcPr>
          <w:p w:rsidR="00F67E7D" w:rsidRPr="00F95B02" w:rsidRDefault="00F67E7D" w:rsidP="00E0102C">
            <w:pPr>
              <w:pStyle w:val="TAC"/>
            </w:pPr>
            <w:r w:rsidRPr="00F95B02">
              <w:t>TDD</w:t>
            </w:r>
          </w:p>
        </w:tc>
      </w:tr>
      <w:tr w:rsidR="00F67E7D" w:rsidRPr="00F95B02" w:rsidTr="00E0102C">
        <w:trPr>
          <w:jc w:val="center"/>
        </w:trPr>
        <w:tc>
          <w:tcPr>
            <w:tcW w:w="1037"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TDD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n65</w:t>
            </w:r>
          </w:p>
        </w:tc>
        <w:tc>
          <w:tcPr>
            <w:tcW w:w="2607" w:type="dxa"/>
            <w:shd w:val="clear" w:color="auto" w:fill="auto"/>
          </w:tcPr>
          <w:p w:rsidR="00F67E7D" w:rsidRPr="00F95B02" w:rsidRDefault="00F67E7D" w:rsidP="00E0102C">
            <w:pPr>
              <w:pStyle w:val="TAC"/>
            </w:pPr>
            <w:r w:rsidRPr="00F95B02">
              <w:t>1920 MHz – 2010 MHz</w:t>
            </w:r>
          </w:p>
        </w:tc>
        <w:tc>
          <w:tcPr>
            <w:tcW w:w="2806" w:type="dxa"/>
            <w:shd w:val="clear" w:color="auto" w:fill="auto"/>
          </w:tcPr>
          <w:p w:rsidR="00F67E7D" w:rsidRPr="00F95B02" w:rsidRDefault="00F67E7D" w:rsidP="00E0102C">
            <w:pPr>
              <w:pStyle w:val="TAC"/>
            </w:pPr>
            <w:r w:rsidRPr="00F95B02">
              <w:t>2110 MHz – 2200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n66</w:t>
            </w:r>
          </w:p>
        </w:tc>
        <w:tc>
          <w:tcPr>
            <w:tcW w:w="2607" w:type="dxa"/>
            <w:shd w:val="clear" w:color="auto" w:fill="auto"/>
          </w:tcPr>
          <w:p w:rsidR="00F67E7D" w:rsidRPr="00F95B02" w:rsidRDefault="00F67E7D" w:rsidP="00E0102C">
            <w:pPr>
              <w:pStyle w:val="TAC"/>
            </w:pPr>
            <w:r w:rsidRPr="00F95B02">
              <w:t>1710 MHz – 1780 MHz</w:t>
            </w:r>
          </w:p>
        </w:tc>
        <w:tc>
          <w:tcPr>
            <w:tcW w:w="2806" w:type="dxa"/>
            <w:shd w:val="clear" w:color="auto" w:fill="auto"/>
          </w:tcPr>
          <w:p w:rsidR="00F67E7D" w:rsidRPr="00F95B02" w:rsidRDefault="00F67E7D" w:rsidP="00E0102C">
            <w:pPr>
              <w:pStyle w:val="TAC"/>
            </w:pPr>
            <w:r w:rsidRPr="00F95B02">
              <w:t>2110 MHz – 2200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n70</w:t>
            </w:r>
          </w:p>
        </w:tc>
        <w:tc>
          <w:tcPr>
            <w:tcW w:w="2607" w:type="dxa"/>
            <w:shd w:val="clear" w:color="auto" w:fill="auto"/>
          </w:tcPr>
          <w:p w:rsidR="00F67E7D" w:rsidRPr="00F95B02" w:rsidRDefault="00F67E7D" w:rsidP="00E0102C">
            <w:pPr>
              <w:pStyle w:val="TAC"/>
            </w:pPr>
            <w:r w:rsidRPr="00F95B02">
              <w:t>1695 MHz – 1710 MHz</w:t>
            </w:r>
          </w:p>
        </w:tc>
        <w:tc>
          <w:tcPr>
            <w:tcW w:w="2806" w:type="dxa"/>
            <w:shd w:val="clear" w:color="auto" w:fill="auto"/>
          </w:tcPr>
          <w:p w:rsidR="00F67E7D" w:rsidRPr="00F95B02" w:rsidRDefault="00F67E7D" w:rsidP="00E0102C">
            <w:pPr>
              <w:pStyle w:val="TAC"/>
            </w:pPr>
            <w:r w:rsidRPr="00F95B02">
              <w:t>1995 MHz – 2020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n71</w:t>
            </w:r>
          </w:p>
        </w:tc>
        <w:tc>
          <w:tcPr>
            <w:tcW w:w="2607" w:type="dxa"/>
            <w:shd w:val="clear" w:color="auto" w:fill="auto"/>
          </w:tcPr>
          <w:p w:rsidR="00F67E7D" w:rsidRPr="00F95B02" w:rsidRDefault="00F67E7D" w:rsidP="00E0102C">
            <w:pPr>
              <w:pStyle w:val="TAC"/>
            </w:pPr>
            <w:r w:rsidRPr="00F95B02">
              <w:t>663 MHz – 698 MHz</w:t>
            </w:r>
          </w:p>
        </w:tc>
        <w:tc>
          <w:tcPr>
            <w:tcW w:w="2806" w:type="dxa"/>
            <w:shd w:val="clear" w:color="auto" w:fill="auto"/>
          </w:tcPr>
          <w:p w:rsidR="00F67E7D" w:rsidRPr="00F95B02" w:rsidRDefault="00F67E7D" w:rsidP="00E0102C">
            <w:pPr>
              <w:pStyle w:val="TAC"/>
            </w:pPr>
            <w:r w:rsidRPr="00F95B02">
              <w:t>617 MHz – 652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n74</w:t>
            </w:r>
          </w:p>
        </w:tc>
        <w:tc>
          <w:tcPr>
            <w:tcW w:w="2607" w:type="dxa"/>
            <w:shd w:val="clear" w:color="auto" w:fill="auto"/>
          </w:tcPr>
          <w:p w:rsidR="00F67E7D" w:rsidRPr="00F95B02" w:rsidRDefault="00F67E7D" w:rsidP="00E0102C">
            <w:pPr>
              <w:pStyle w:val="TAC"/>
            </w:pPr>
            <w:r w:rsidRPr="00F95B02">
              <w:t>1427 MHz – 1470 MHz</w:t>
            </w:r>
          </w:p>
        </w:tc>
        <w:tc>
          <w:tcPr>
            <w:tcW w:w="2806" w:type="dxa"/>
            <w:shd w:val="clear" w:color="auto" w:fill="auto"/>
          </w:tcPr>
          <w:p w:rsidR="00F67E7D" w:rsidRPr="00F95B02" w:rsidRDefault="00F67E7D" w:rsidP="00E0102C">
            <w:pPr>
              <w:pStyle w:val="TAC"/>
            </w:pPr>
            <w:r w:rsidRPr="00F95B02">
              <w:t>1475 MHz – 1518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n75</w:t>
            </w:r>
          </w:p>
        </w:tc>
        <w:tc>
          <w:tcPr>
            <w:tcW w:w="2607" w:type="dxa"/>
            <w:shd w:val="clear" w:color="auto" w:fill="auto"/>
          </w:tcPr>
          <w:p w:rsidR="00F67E7D" w:rsidRPr="00F95B02" w:rsidRDefault="00F67E7D" w:rsidP="00E0102C">
            <w:pPr>
              <w:pStyle w:val="TAC"/>
            </w:pPr>
            <w:r w:rsidRPr="00F95B02">
              <w:t>N/A</w:t>
            </w:r>
          </w:p>
        </w:tc>
        <w:tc>
          <w:tcPr>
            <w:tcW w:w="2806" w:type="dxa"/>
            <w:shd w:val="clear" w:color="auto" w:fill="auto"/>
          </w:tcPr>
          <w:p w:rsidR="00F67E7D" w:rsidRPr="00F95B02" w:rsidRDefault="00F67E7D" w:rsidP="00E0102C">
            <w:pPr>
              <w:pStyle w:val="TAC"/>
            </w:pPr>
            <w:r w:rsidRPr="00F95B02">
              <w:t>1432 MHz – 1517 MHz</w:t>
            </w:r>
          </w:p>
        </w:tc>
        <w:tc>
          <w:tcPr>
            <w:tcW w:w="1286" w:type="dxa"/>
            <w:shd w:val="clear" w:color="auto" w:fill="auto"/>
          </w:tcPr>
          <w:p w:rsidR="00F67E7D" w:rsidRPr="00F95B02" w:rsidRDefault="00F67E7D" w:rsidP="00E0102C">
            <w:pPr>
              <w:pStyle w:val="TAC"/>
            </w:pPr>
            <w:r w:rsidRPr="00F95B02">
              <w:t>SDL</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n76</w:t>
            </w:r>
          </w:p>
        </w:tc>
        <w:tc>
          <w:tcPr>
            <w:tcW w:w="2607" w:type="dxa"/>
            <w:shd w:val="clear" w:color="auto" w:fill="auto"/>
          </w:tcPr>
          <w:p w:rsidR="00F67E7D" w:rsidRPr="00F95B02" w:rsidRDefault="00F67E7D" w:rsidP="00E0102C">
            <w:pPr>
              <w:pStyle w:val="TAC"/>
            </w:pPr>
            <w:r w:rsidRPr="00F95B02">
              <w:t>N/A</w:t>
            </w:r>
          </w:p>
        </w:tc>
        <w:tc>
          <w:tcPr>
            <w:tcW w:w="2806" w:type="dxa"/>
            <w:shd w:val="clear" w:color="auto" w:fill="auto"/>
          </w:tcPr>
          <w:p w:rsidR="00F67E7D" w:rsidRPr="00F95B02" w:rsidRDefault="00F67E7D" w:rsidP="00E0102C">
            <w:pPr>
              <w:pStyle w:val="TAC"/>
            </w:pPr>
            <w:r w:rsidRPr="00F95B02">
              <w:t>1427 MHz – 1432 MHz</w:t>
            </w:r>
          </w:p>
        </w:tc>
        <w:tc>
          <w:tcPr>
            <w:tcW w:w="1286" w:type="dxa"/>
            <w:shd w:val="clear" w:color="auto" w:fill="auto"/>
          </w:tcPr>
          <w:p w:rsidR="00F67E7D" w:rsidRPr="00F95B02" w:rsidRDefault="00F67E7D" w:rsidP="00E0102C">
            <w:pPr>
              <w:pStyle w:val="TAC"/>
            </w:pPr>
            <w:r w:rsidRPr="00F95B02">
              <w:t>SDL</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n77</w:t>
            </w:r>
          </w:p>
        </w:tc>
        <w:tc>
          <w:tcPr>
            <w:tcW w:w="2607" w:type="dxa"/>
            <w:shd w:val="clear" w:color="auto" w:fill="auto"/>
          </w:tcPr>
          <w:p w:rsidR="00F67E7D" w:rsidRPr="00F95B02" w:rsidRDefault="00F67E7D" w:rsidP="00E0102C">
            <w:pPr>
              <w:pStyle w:val="TAC"/>
            </w:pPr>
            <w:r w:rsidRPr="00F95B02">
              <w:t>3300 MHz – 4200 MHz</w:t>
            </w:r>
          </w:p>
        </w:tc>
        <w:tc>
          <w:tcPr>
            <w:tcW w:w="2806" w:type="dxa"/>
            <w:shd w:val="clear" w:color="auto" w:fill="auto"/>
          </w:tcPr>
          <w:p w:rsidR="00F67E7D" w:rsidRPr="00F95B02" w:rsidRDefault="00F67E7D" w:rsidP="00E0102C">
            <w:pPr>
              <w:pStyle w:val="TAC"/>
            </w:pPr>
            <w:r w:rsidRPr="00F95B02">
              <w:t>3300 MHz – 4200 MHz</w:t>
            </w:r>
          </w:p>
        </w:tc>
        <w:tc>
          <w:tcPr>
            <w:tcW w:w="1286" w:type="dxa"/>
            <w:shd w:val="clear" w:color="auto" w:fill="auto"/>
          </w:tcPr>
          <w:p w:rsidR="00F67E7D" w:rsidRPr="00F95B02" w:rsidRDefault="00F67E7D" w:rsidP="00E0102C">
            <w:pPr>
              <w:pStyle w:val="TAC"/>
            </w:pPr>
            <w:r w:rsidRPr="00F95B02">
              <w:t>TDD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n78</w:t>
            </w:r>
          </w:p>
        </w:tc>
        <w:tc>
          <w:tcPr>
            <w:tcW w:w="2607" w:type="dxa"/>
            <w:shd w:val="clear" w:color="auto" w:fill="auto"/>
          </w:tcPr>
          <w:p w:rsidR="00F67E7D" w:rsidRPr="00F95B02" w:rsidRDefault="00F67E7D" w:rsidP="00E0102C">
            <w:pPr>
              <w:pStyle w:val="TAC"/>
            </w:pPr>
            <w:r w:rsidRPr="00F95B02">
              <w:t>3300 MHz – 3800 MHz</w:t>
            </w:r>
          </w:p>
        </w:tc>
        <w:tc>
          <w:tcPr>
            <w:tcW w:w="2806" w:type="dxa"/>
            <w:shd w:val="clear" w:color="auto" w:fill="auto"/>
          </w:tcPr>
          <w:p w:rsidR="00F67E7D" w:rsidRPr="00F95B02" w:rsidRDefault="00F67E7D" w:rsidP="00E0102C">
            <w:pPr>
              <w:pStyle w:val="TAC"/>
            </w:pPr>
            <w:r w:rsidRPr="00F95B02">
              <w:t>3300 MHz – 3800 MHz</w:t>
            </w:r>
          </w:p>
        </w:tc>
        <w:tc>
          <w:tcPr>
            <w:tcW w:w="1286" w:type="dxa"/>
            <w:shd w:val="clear" w:color="auto" w:fill="auto"/>
          </w:tcPr>
          <w:p w:rsidR="00F67E7D" w:rsidRPr="00F95B02" w:rsidRDefault="00F67E7D" w:rsidP="00E0102C">
            <w:pPr>
              <w:pStyle w:val="TAC"/>
            </w:pPr>
            <w:r w:rsidRPr="00F95B02">
              <w:t>TDD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n79</w:t>
            </w:r>
          </w:p>
        </w:tc>
        <w:tc>
          <w:tcPr>
            <w:tcW w:w="2607" w:type="dxa"/>
            <w:shd w:val="clear" w:color="auto" w:fill="auto"/>
          </w:tcPr>
          <w:p w:rsidR="00F67E7D" w:rsidRPr="00F95B02" w:rsidRDefault="00F67E7D" w:rsidP="00E0102C">
            <w:pPr>
              <w:pStyle w:val="TAC"/>
            </w:pPr>
            <w:r w:rsidRPr="00F95B02">
              <w:t>4400 MHz – 5000 MHz</w:t>
            </w:r>
          </w:p>
        </w:tc>
        <w:tc>
          <w:tcPr>
            <w:tcW w:w="2806" w:type="dxa"/>
            <w:shd w:val="clear" w:color="auto" w:fill="auto"/>
          </w:tcPr>
          <w:p w:rsidR="00F67E7D" w:rsidRPr="00F95B02" w:rsidRDefault="00F67E7D" w:rsidP="00E0102C">
            <w:pPr>
              <w:pStyle w:val="TAC"/>
            </w:pPr>
            <w:r w:rsidRPr="00F95B02">
              <w:t>4400 MHz – 5000 MHz</w:t>
            </w:r>
          </w:p>
        </w:tc>
        <w:tc>
          <w:tcPr>
            <w:tcW w:w="1286" w:type="dxa"/>
            <w:shd w:val="clear" w:color="auto" w:fill="auto"/>
          </w:tcPr>
          <w:p w:rsidR="00F67E7D" w:rsidRPr="00F95B02" w:rsidRDefault="00F67E7D" w:rsidP="00E0102C">
            <w:pPr>
              <w:pStyle w:val="TAC"/>
            </w:pPr>
            <w:r w:rsidRPr="00F95B02">
              <w:t>TDD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n80</w:t>
            </w:r>
          </w:p>
        </w:tc>
        <w:tc>
          <w:tcPr>
            <w:tcW w:w="2607" w:type="dxa"/>
            <w:shd w:val="clear" w:color="auto" w:fill="auto"/>
          </w:tcPr>
          <w:p w:rsidR="00F67E7D" w:rsidRPr="00F95B02" w:rsidRDefault="00F67E7D" w:rsidP="00E0102C">
            <w:pPr>
              <w:pStyle w:val="TAC"/>
            </w:pPr>
            <w:r w:rsidRPr="00F95B02">
              <w:t>1710 MHz – 1785 MHz</w:t>
            </w:r>
          </w:p>
        </w:tc>
        <w:tc>
          <w:tcPr>
            <w:tcW w:w="2806" w:type="dxa"/>
            <w:shd w:val="clear" w:color="auto" w:fill="auto"/>
          </w:tcPr>
          <w:p w:rsidR="00F67E7D" w:rsidRPr="00F95B02" w:rsidRDefault="00F67E7D" w:rsidP="00E0102C">
            <w:pPr>
              <w:pStyle w:val="TAC"/>
            </w:pPr>
            <w:r w:rsidRPr="00F95B02">
              <w:t>N/A</w:t>
            </w:r>
          </w:p>
        </w:tc>
        <w:tc>
          <w:tcPr>
            <w:tcW w:w="1286" w:type="dxa"/>
            <w:shd w:val="clear" w:color="auto" w:fill="auto"/>
          </w:tcPr>
          <w:p w:rsidR="00F67E7D" w:rsidRPr="00F95B02" w:rsidRDefault="00F67E7D" w:rsidP="00E0102C">
            <w:pPr>
              <w:pStyle w:val="TAC"/>
            </w:pPr>
            <w:r w:rsidRPr="00F95B02">
              <w:t xml:space="preserve">SUL </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n81</w:t>
            </w:r>
          </w:p>
        </w:tc>
        <w:tc>
          <w:tcPr>
            <w:tcW w:w="2607" w:type="dxa"/>
            <w:shd w:val="clear" w:color="auto" w:fill="auto"/>
          </w:tcPr>
          <w:p w:rsidR="00F67E7D" w:rsidRPr="00F95B02" w:rsidRDefault="00F67E7D" w:rsidP="00E0102C">
            <w:pPr>
              <w:pStyle w:val="TAC"/>
            </w:pPr>
            <w:r w:rsidRPr="00F95B02">
              <w:t>880 MHz – 915 MHz</w:t>
            </w:r>
          </w:p>
        </w:tc>
        <w:tc>
          <w:tcPr>
            <w:tcW w:w="2806" w:type="dxa"/>
            <w:shd w:val="clear" w:color="auto" w:fill="auto"/>
          </w:tcPr>
          <w:p w:rsidR="00F67E7D" w:rsidRPr="00F95B02" w:rsidRDefault="00F67E7D" w:rsidP="00E0102C">
            <w:pPr>
              <w:pStyle w:val="TAC"/>
            </w:pPr>
            <w:r w:rsidRPr="00F95B02">
              <w:t>N/A</w:t>
            </w:r>
          </w:p>
        </w:tc>
        <w:tc>
          <w:tcPr>
            <w:tcW w:w="1286" w:type="dxa"/>
            <w:shd w:val="clear" w:color="auto" w:fill="auto"/>
          </w:tcPr>
          <w:p w:rsidR="00F67E7D" w:rsidRPr="00F95B02" w:rsidRDefault="00F67E7D" w:rsidP="00E0102C">
            <w:pPr>
              <w:pStyle w:val="TAC"/>
            </w:pPr>
            <w:r w:rsidRPr="00F95B02">
              <w:t xml:space="preserve">SUL </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n82</w:t>
            </w:r>
          </w:p>
        </w:tc>
        <w:tc>
          <w:tcPr>
            <w:tcW w:w="2607" w:type="dxa"/>
            <w:shd w:val="clear" w:color="auto" w:fill="auto"/>
          </w:tcPr>
          <w:p w:rsidR="00F67E7D" w:rsidRPr="00F95B02" w:rsidRDefault="00F67E7D" w:rsidP="00E0102C">
            <w:pPr>
              <w:pStyle w:val="TAC"/>
            </w:pPr>
            <w:r w:rsidRPr="00F95B02">
              <w:t>832 MHz – 862 MHz</w:t>
            </w:r>
          </w:p>
        </w:tc>
        <w:tc>
          <w:tcPr>
            <w:tcW w:w="2806" w:type="dxa"/>
            <w:shd w:val="clear" w:color="auto" w:fill="auto"/>
          </w:tcPr>
          <w:p w:rsidR="00F67E7D" w:rsidRPr="00F95B02" w:rsidRDefault="00F67E7D" w:rsidP="00E0102C">
            <w:pPr>
              <w:pStyle w:val="TAC"/>
            </w:pPr>
            <w:r w:rsidRPr="00F95B02">
              <w:t>N/A</w:t>
            </w:r>
          </w:p>
        </w:tc>
        <w:tc>
          <w:tcPr>
            <w:tcW w:w="1286" w:type="dxa"/>
            <w:shd w:val="clear" w:color="auto" w:fill="auto"/>
          </w:tcPr>
          <w:p w:rsidR="00F67E7D" w:rsidRPr="00F95B02" w:rsidRDefault="00F67E7D" w:rsidP="00E0102C">
            <w:pPr>
              <w:pStyle w:val="TAC"/>
            </w:pPr>
            <w:r w:rsidRPr="00F95B02">
              <w:t xml:space="preserve">SUL </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n83</w:t>
            </w:r>
          </w:p>
        </w:tc>
        <w:tc>
          <w:tcPr>
            <w:tcW w:w="2607" w:type="dxa"/>
            <w:shd w:val="clear" w:color="auto" w:fill="auto"/>
          </w:tcPr>
          <w:p w:rsidR="00F67E7D" w:rsidRPr="00F95B02" w:rsidRDefault="00F67E7D" w:rsidP="00E0102C">
            <w:pPr>
              <w:pStyle w:val="TAC"/>
            </w:pPr>
            <w:r w:rsidRPr="00F95B02">
              <w:t>703 MHz – 748 MHz</w:t>
            </w:r>
          </w:p>
        </w:tc>
        <w:tc>
          <w:tcPr>
            <w:tcW w:w="2806" w:type="dxa"/>
            <w:shd w:val="clear" w:color="auto" w:fill="auto"/>
          </w:tcPr>
          <w:p w:rsidR="00F67E7D" w:rsidRPr="00F95B02" w:rsidRDefault="00F67E7D" w:rsidP="00E0102C">
            <w:pPr>
              <w:pStyle w:val="TAC"/>
            </w:pPr>
            <w:r w:rsidRPr="00F95B02">
              <w:t>N/A</w:t>
            </w:r>
          </w:p>
        </w:tc>
        <w:tc>
          <w:tcPr>
            <w:tcW w:w="1286" w:type="dxa"/>
            <w:shd w:val="clear" w:color="auto" w:fill="auto"/>
          </w:tcPr>
          <w:p w:rsidR="00F67E7D" w:rsidRPr="00F95B02" w:rsidRDefault="00F67E7D" w:rsidP="00E0102C">
            <w:pPr>
              <w:pStyle w:val="TAC"/>
            </w:pPr>
            <w:r w:rsidRPr="00F95B02">
              <w:t>SUL</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n84</w:t>
            </w:r>
          </w:p>
        </w:tc>
        <w:tc>
          <w:tcPr>
            <w:tcW w:w="2607" w:type="dxa"/>
            <w:shd w:val="clear" w:color="auto" w:fill="auto"/>
          </w:tcPr>
          <w:p w:rsidR="00F67E7D" w:rsidRPr="00F95B02" w:rsidRDefault="00F67E7D" w:rsidP="00E0102C">
            <w:pPr>
              <w:pStyle w:val="TAC"/>
            </w:pPr>
            <w:r w:rsidRPr="00F95B02">
              <w:t>1920 MHz – 1980 MHz</w:t>
            </w:r>
          </w:p>
        </w:tc>
        <w:tc>
          <w:tcPr>
            <w:tcW w:w="2806" w:type="dxa"/>
            <w:shd w:val="clear" w:color="auto" w:fill="auto"/>
          </w:tcPr>
          <w:p w:rsidR="00F67E7D" w:rsidRPr="00F95B02" w:rsidRDefault="00F67E7D" w:rsidP="00E0102C">
            <w:pPr>
              <w:pStyle w:val="TAC"/>
            </w:pPr>
            <w:r w:rsidRPr="00F95B02">
              <w:t>N/A</w:t>
            </w:r>
          </w:p>
        </w:tc>
        <w:tc>
          <w:tcPr>
            <w:tcW w:w="1286" w:type="dxa"/>
            <w:shd w:val="clear" w:color="auto" w:fill="auto"/>
          </w:tcPr>
          <w:p w:rsidR="00F67E7D" w:rsidRPr="00F95B02" w:rsidRDefault="00F67E7D" w:rsidP="00E0102C">
            <w:pPr>
              <w:pStyle w:val="TAC"/>
            </w:pPr>
            <w:r w:rsidRPr="00F95B02">
              <w:t>SUL</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n86</w:t>
            </w:r>
          </w:p>
        </w:tc>
        <w:tc>
          <w:tcPr>
            <w:tcW w:w="2607" w:type="dxa"/>
            <w:shd w:val="clear" w:color="auto" w:fill="auto"/>
          </w:tcPr>
          <w:p w:rsidR="00F67E7D" w:rsidRPr="00F95B02" w:rsidRDefault="00F67E7D" w:rsidP="00E0102C">
            <w:pPr>
              <w:pStyle w:val="TAC"/>
            </w:pPr>
            <w:r w:rsidRPr="00F95B02">
              <w:t>1710 MHz – 1780 MHz</w:t>
            </w:r>
          </w:p>
        </w:tc>
        <w:tc>
          <w:tcPr>
            <w:tcW w:w="2806" w:type="dxa"/>
            <w:shd w:val="clear" w:color="auto" w:fill="auto"/>
          </w:tcPr>
          <w:p w:rsidR="00F67E7D" w:rsidRPr="00F95B02" w:rsidRDefault="00F67E7D" w:rsidP="00E0102C">
            <w:pPr>
              <w:pStyle w:val="TAC"/>
            </w:pPr>
            <w:r w:rsidRPr="00F95B02">
              <w:t>N/A</w:t>
            </w:r>
          </w:p>
        </w:tc>
        <w:tc>
          <w:tcPr>
            <w:tcW w:w="1286" w:type="dxa"/>
            <w:shd w:val="clear" w:color="auto" w:fill="auto"/>
          </w:tcPr>
          <w:p w:rsidR="00F67E7D" w:rsidRPr="00F95B02" w:rsidRDefault="00F67E7D" w:rsidP="00E0102C">
            <w:pPr>
              <w:pStyle w:val="TAC"/>
            </w:pPr>
            <w:r w:rsidRPr="00F95B02">
              <w:t>SUL</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rPr>
                <w:rFonts w:hint="eastAsia"/>
                <w:lang w:eastAsia="zh-CN"/>
              </w:rPr>
              <w:t>n89</w:t>
            </w:r>
          </w:p>
        </w:tc>
        <w:tc>
          <w:tcPr>
            <w:tcW w:w="2607" w:type="dxa"/>
            <w:shd w:val="clear" w:color="auto" w:fill="auto"/>
          </w:tcPr>
          <w:p w:rsidR="00F67E7D" w:rsidRPr="00F95B02" w:rsidRDefault="00F67E7D" w:rsidP="00E0102C">
            <w:pPr>
              <w:pStyle w:val="TAC"/>
            </w:pPr>
            <w:r w:rsidRPr="00F95B02">
              <w:t>824 MHz – 849 MHz</w:t>
            </w:r>
          </w:p>
        </w:tc>
        <w:tc>
          <w:tcPr>
            <w:tcW w:w="2806" w:type="dxa"/>
            <w:shd w:val="clear" w:color="auto" w:fill="auto"/>
          </w:tcPr>
          <w:p w:rsidR="00F67E7D" w:rsidRPr="00F95B02" w:rsidRDefault="00F67E7D" w:rsidP="00E0102C">
            <w:pPr>
              <w:pStyle w:val="TAC"/>
            </w:pPr>
            <w:r w:rsidRPr="00F95B02">
              <w:t>N/A</w:t>
            </w:r>
          </w:p>
        </w:tc>
        <w:tc>
          <w:tcPr>
            <w:tcW w:w="1286" w:type="dxa"/>
            <w:shd w:val="clear" w:color="auto" w:fill="auto"/>
          </w:tcPr>
          <w:p w:rsidR="00F67E7D" w:rsidRPr="00F95B02" w:rsidRDefault="00F67E7D" w:rsidP="00E0102C">
            <w:pPr>
              <w:pStyle w:val="TAC"/>
            </w:pPr>
            <w:r w:rsidRPr="00F95B02">
              <w:t>SUL</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rPr>
                <w:rFonts w:hint="eastAsia"/>
                <w:lang w:eastAsia="zh-CN"/>
              </w:rPr>
              <w:t>n90</w:t>
            </w:r>
          </w:p>
        </w:tc>
        <w:tc>
          <w:tcPr>
            <w:tcW w:w="2607" w:type="dxa"/>
            <w:shd w:val="clear" w:color="auto" w:fill="auto"/>
          </w:tcPr>
          <w:p w:rsidR="00F67E7D" w:rsidRPr="00F95B02" w:rsidRDefault="00F67E7D" w:rsidP="00E0102C">
            <w:pPr>
              <w:pStyle w:val="TAC"/>
            </w:pPr>
            <w:r w:rsidRPr="00F95B02">
              <w:t>2496 MHz – 2690 MHz</w:t>
            </w:r>
          </w:p>
        </w:tc>
        <w:tc>
          <w:tcPr>
            <w:tcW w:w="2806" w:type="dxa"/>
            <w:shd w:val="clear" w:color="auto" w:fill="auto"/>
          </w:tcPr>
          <w:p w:rsidR="00F67E7D" w:rsidRPr="00F95B02" w:rsidRDefault="00F67E7D" w:rsidP="00E0102C">
            <w:pPr>
              <w:pStyle w:val="TAC"/>
            </w:pPr>
            <w:r w:rsidRPr="00F95B02">
              <w:t>2496 MHz – 2690 MHz</w:t>
            </w:r>
          </w:p>
        </w:tc>
        <w:tc>
          <w:tcPr>
            <w:tcW w:w="1286" w:type="dxa"/>
            <w:shd w:val="clear" w:color="auto" w:fill="auto"/>
          </w:tcPr>
          <w:p w:rsidR="00F67E7D" w:rsidRPr="00F95B02" w:rsidRDefault="00F67E7D" w:rsidP="00E0102C">
            <w:pPr>
              <w:pStyle w:val="TAC"/>
            </w:pPr>
            <w:r w:rsidRPr="00F95B02">
              <w:t>TDD</w:t>
            </w:r>
          </w:p>
        </w:tc>
      </w:tr>
      <w:tr w:rsidR="00F67E7D" w:rsidRPr="00F95B02" w:rsidTr="00E0102C">
        <w:trPr>
          <w:jc w:val="center"/>
        </w:trPr>
        <w:tc>
          <w:tcPr>
            <w:tcW w:w="1037" w:type="dxa"/>
            <w:shd w:val="clear" w:color="auto" w:fill="auto"/>
          </w:tcPr>
          <w:p w:rsidR="00F67E7D" w:rsidRPr="00F95B02" w:rsidRDefault="00F67E7D" w:rsidP="00E0102C">
            <w:pPr>
              <w:pStyle w:val="TAC"/>
              <w:rPr>
                <w:lang w:eastAsia="zh-CN"/>
              </w:rPr>
            </w:pPr>
            <w:r w:rsidRPr="00F95B02">
              <w:rPr>
                <w:lang w:eastAsia="zh-CN"/>
              </w:rPr>
              <w:t>n91</w:t>
            </w:r>
          </w:p>
        </w:tc>
        <w:tc>
          <w:tcPr>
            <w:tcW w:w="2607" w:type="dxa"/>
            <w:shd w:val="clear" w:color="auto" w:fill="auto"/>
          </w:tcPr>
          <w:p w:rsidR="00F67E7D" w:rsidRPr="00F95B02" w:rsidRDefault="00F67E7D" w:rsidP="00E0102C">
            <w:pPr>
              <w:pStyle w:val="TAC"/>
              <w:rPr>
                <w:lang w:eastAsia="zh-CN"/>
              </w:rPr>
            </w:pPr>
            <w:r w:rsidRPr="00F95B02">
              <w:t>832 MHz – 862 MHz</w:t>
            </w:r>
          </w:p>
        </w:tc>
        <w:tc>
          <w:tcPr>
            <w:tcW w:w="2806" w:type="dxa"/>
            <w:shd w:val="clear" w:color="auto" w:fill="auto"/>
          </w:tcPr>
          <w:p w:rsidR="00F67E7D" w:rsidRPr="00F95B02" w:rsidRDefault="00F67E7D" w:rsidP="00E0102C">
            <w:pPr>
              <w:pStyle w:val="TAC"/>
            </w:pPr>
            <w:r w:rsidRPr="00F95B02">
              <w:t>1427 MHz – 1432 MHz</w:t>
            </w:r>
          </w:p>
        </w:tc>
        <w:tc>
          <w:tcPr>
            <w:tcW w:w="1286" w:type="dxa"/>
            <w:shd w:val="clear" w:color="auto" w:fill="auto"/>
          </w:tcPr>
          <w:p w:rsidR="00F67E7D" w:rsidRPr="00F95B02" w:rsidRDefault="00F67E7D" w:rsidP="00E0102C">
            <w:pPr>
              <w:pStyle w:val="TAC"/>
            </w:pPr>
            <w:r w:rsidRPr="00F95B02">
              <w:t>FDD</w:t>
            </w:r>
            <w:r w:rsidRPr="00F95B02">
              <w:rPr>
                <w:vertAlign w:val="superscript"/>
              </w:rPr>
              <w:t>2</w:t>
            </w:r>
          </w:p>
        </w:tc>
      </w:tr>
      <w:tr w:rsidR="00F67E7D" w:rsidRPr="00F95B02" w:rsidTr="00E0102C">
        <w:trPr>
          <w:jc w:val="center"/>
        </w:trPr>
        <w:tc>
          <w:tcPr>
            <w:tcW w:w="1037" w:type="dxa"/>
            <w:shd w:val="clear" w:color="auto" w:fill="auto"/>
          </w:tcPr>
          <w:p w:rsidR="00F67E7D" w:rsidRPr="00F95B02" w:rsidRDefault="00F67E7D" w:rsidP="00E0102C">
            <w:pPr>
              <w:pStyle w:val="TAC"/>
              <w:rPr>
                <w:lang w:eastAsia="zh-CN"/>
              </w:rPr>
            </w:pPr>
            <w:r w:rsidRPr="00F95B02">
              <w:rPr>
                <w:lang w:eastAsia="zh-CN"/>
              </w:rPr>
              <w:t>n92</w:t>
            </w:r>
          </w:p>
        </w:tc>
        <w:tc>
          <w:tcPr>
            <w:tcW w:w="2607" w:type="dxa"/>
            <w:shd w:val="clear" w:color="auto" w:fill="auto"/>
          </w:tcPr>
          <w:p w:rsidR="00F67E7D" w:rsidRPr="00F95B02" w:rsidRDefault="00F67E7D" w:rsidP="00E0102C">
            <w:pPr>
              <w:pStyle w:val="TAC"/>
              <w:rPr>
                <w:lang w:eastAsia="zh-CN"/>
              </w:rPr>
            </w:pPr>
            <w:r w:rsidRPr="00F95B02">
              <w:t>832 MHz – 862 MHz</w:t>
            </w:r>
          </w:p>
        </w:tc>
        <w:tc>
          <w:tcPr>
            <w:tcW w:w="2806" w:type="dxa"/>
            <w:shd w:val="clear" w:color="auto" w:fill="auto"/>
          </w:tcPr>
          <w:p w:rsidR="00F67E7D" w:rsidRPr="00F95B02" w:rsidRDefault="00F67E7D" w:rsidP="00E0102C">
            <w:pPr>
              <w:pStyle w:val="TAC"/>
            </w:pPr>
            <w:r w:rsidRPr="00F95B02">
              <w:t>1432 MHz – 1517 MHz</w:t>
            </w:r>
          </w:p>
        </w:tc>
        <w:tc>
          <w:tcPr>
            <w:tcW w:w="1286" w:type="dxa"/>
            <w:shd w:val="clear" w:color="auto" w:fill="auto"/>
          </w:tcPr>
          <w:p w:rsidR="00F67E7D" w:rsidRPr="00F95B02" w:rsidRDefault="00F67E7D" w:rsidP="00E0102C">
            <w:pPr>
              <w:pStyle w:val="TAC"/>
            </w:pPr>
            <w:r w:rsidRPr="00F95B02">
              <w:t>FDD</w:t>
            </w:r>
            <w:r w:rsidRPr="00F95B02">
              <w:rPr>
                <w:vertAlign w:val="superscript"/>
              </w:rPr>
              <w:t>2</w:t>
            </w:r>
          </w:p>
        </w:tc>
      </w:tr>
      <w:tr w:rsidR="00F67E7D" w:rsidRPr="00F95B02" w:rsidTr="00E0102C">
        <w:trPr>
          <w:jc w:val="center"/>
        </w:trPr>
        <w:tc>
          <w:tcPr>
            <w:tcW w:w="1037" w:type="dxa"/>
            <w:shd w:val="clear" w:color="auto" w:fill="auto"/>
          </w:tcPr>
          <w:p w:rsidR="00F67E7D" w:rsidRPr="00F95B02" w:rsidRDefault="00F67E7D" w:rsidP="00E0102C">
            <w:pPr>
              <w:pStyle w:val="TAC"/>
              <w:rPr>
                <w:lang w:eastAsia="zh-CN"/>
              </w:rPr>
            </w:pPr>
            <w:r w:rsidRPr="00F95B02">
              <w:rPr>
                <w:lang w:eastAsia="zh-CN"/>
              </w:rPr>
              <w:t>n93</w:t>
            </w:r>
          </w:p>
        </w:tc>
        <w:tc>
          <w:tcPr>
            <w:tcW w:w="2607" w:type="dxa"/>
            <w:shd w:val="clear" w:color="auto" w:fill="auto"/>
          </w:tcPr>
          <w:p w:rsidR="00F67E7D" w:rsidRPr="00F95B02" w:rsidRDefault="00F67E7D" w:rsidP="00E0102C">
            <w:pPr>
              <w:pStyle w:val="TAC"/>
              <w:rPr>
                <w:lang w:eastAsia="zh-CN"/>
              </w:rPr>
            </w:pPr>
            <w:r w:rsidRPr="00F95B02">
              <w:t>880 MHz – 915 MHz</w:t>
            </w:r>
          </w:p>
        </w:tc>
        <w:tc>
          <w:tcPr>
            <w:tcW w:w="2806" w:type="dxa"/>
            <w:shd w:val="clear" w:color="auto" w:fill="auto"/>
          </w:tcPr>
          <w:p w:rsidR="00F67E7D" w:rsidRPr="00F95B02" w:rsidRDefault="00F67E7D" w:rsidP="00E0102C">
            <w:pPr>
              <w:pStyle w:val="TAC"/>
            </w:pPr>
            <w:r w:rsidRPr="00F95B02">
              <w:t>1427 MHz – 1432 MHz</w:t>
            </w:r>
          </w:p>
        </w:tc>
        <w:tc>
          <w:tcPr>
            <w:tcW w:w="1286" w:type="dxa"/>
            <w:shd w:val="clear" w:color="auto" w:fill="auto"/>
          </w:tcPr>
          <w:p w:rsidR="00F67E7D" w:rsidRPr="00F95B02" w:rsidRDefault="00F67E7D" w:rsidP="00E0102C">
            <w:pPr>
              <w:pStyle w:val="TAC"/>
            </w:pPr>
            <w:r w:rsidRPr="00F95B02">
              <w:t>FDD</w:t>
            </w:r>
            <w:r w:rsidRPr="00F95B02">
              <w:rPr>
                <w:vertAlign w:val="superscript"/>
              </w:rPr>
              <w:t>2</w:t>
            </w:r>
          </w:p>
        </w:tc>
      </w:tr>
      <w:tr w:rsidR="00F67E7D" w:rsidRPr="00F95B02" w:rsidTr="00E0102C">
        <w:trPr>
          <w:jc w:val="center"/>
        </w:trPr>
        <w:tc>
          <w:tcPr>
            <w:tcW w:w="1037" w:type="dxa"/>
            <w:shd w:val="clear" w:color="auto" w:fill="auto"/>
          </w:tcPr>
          <w:p w:rsidR="00F67E7D" w:rsidRPr="00F95B02" w:rsidRDefault="00F67E7D" w:rsidP="00E0102C">
            <w:pPr>
              <w:pStyle w:val="TAC"/>
              <w:rPr>
                <w:lang w:eastAsia="zh-CN"/>
              </w:rPr>
            </w:pPr>
            <w:r w:rsidRPr="00F95B02">
              <w:rPr>
                <w:lang w:eastAsia="zh-CN"/>
              </w:rPr>
              <w:t>n94</w:t>
            </w:r>
          </w:p>
        </w:tc>
        <w:tc>
          <w:tcPr>
            <w:tcW w:w="2607" w:type="dxa"/>
            <w:shd w:val="clear" w:color="auto" w:fill="auto"/>
          </w:tcPr>
          <w:p w:rsidR="00F67E7D" w:rsidRPr="00F95B02" w:rsidRDefault="00F67E7D" w:rsidP="00E0102C">
            <w:pPr>
              <w:pStyle w:val="TAC"/>
              <w:rPr>
                <w:lang w:eastAsia="zh-CN"/>
              </w:rPr>
            </w:pPr>
            <w:r w:rsidRPr="00F95B02">
              <w:t>880 MHz – 915 MHz</w:t>
            </w:r>
          </w:p>
        </w:tc>
        <w:tc>
          <w:tcPr>
            <w:tcW w:w="2806" w:type="dxa"/>
            <w:shd w:val="clear" w:color="auto" w:fill="auto"/>
          </w:tcPr>
          <w:p w:rsidR="00F67E7D" w:rsidRPr="00F95B02" w:rsidRDefault="00F67E7D" w:rsidP="00E0102C">
            <w:pPr>
              <w:pStyle w:val="TAC"/>
            </w:pPr>
            <w:r w:rsidRPr="00F95B02">
              <w:t>1432 MHz – 1517 MHz</w:t>
            </w:r>
          </w:p>
        </w:tc>
        <w:tc>
          <w:tcPr>
            <w:tcW w:w="1286" w:type="dxa"/>
            <w:shd w:val="clear" w:color="auto" w:fill="auto"/>
          </w:tcPr>
          <w:p w:rsidR="00F67E7D" w:rsidRPr="00F95B02" w:rsidRDefault="00F67E7D" w:rsidP="00E0102C">
            <w:pPr>
              <w:pStyle w:val="TAC"/>
            </w:pPr>
            <w:r w:rsidRPr="00F95B02">
              <w:t>FDD</w:t>
            </w:r>
            <w:r w:rsidRPr="00F95B02">
              <w:rPr>
                <w:vertAlign w:val="superscript"/>
              </w:rPr>
              <w:t>2</w:t>
            </w:r>
          </w:p>
        </w:tc>
      </w:tr>
      <w:tr w:rsidR="00F67E7D" w:rsidRPr="00F95B02" w:rsidTr="00E0102C">
        <w:trPr>
          <w:jc w:val="center"/>
        </w:trPr>
        <w:tc>
          <w:tcPr>
            <w:tcW w:w="1037" w:type="dxa"/>
            <w:shd w:val="clear" w:color="auto" w:fill="auto"/>
          </w:tcPr>
          <w:p w:rsidR="00F67E7D" w:rsidRPr="00F95B02" w:rsidRDefault="00F67E7D" w:rsidP="00E0102C">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rsidR="00F67E7D" w:rsidRPr="00F95B02" w:rsidRDefault="00F67E7D" w:rsidP="00E0102C">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rsidR="00F67E7D" w:rsidRPr="00F95B02" w:rsidRDefault="00F67E7D" w:rsidP="00E0102C">
            <w:pPr>
              <w:pStyle w:val="TAC"/>
            </w:pPr>
            <w:r w:rsidRPr="00F95B02">
              <w:t>N/A</w:t>
            </w:r>
          </w:p>
        </w:tc>
        <w:tc>
          <w:tcPr>
            <w:tcW w:w="1286" w:type="dxa"/>
            <w:shd w:val="clear" w:color="auto" w:fill="auto"/>
          </w:tcPr>
          <w:p w:rsidR="00F67E7D" w:rsidRPr="00F95B02" w:rsidRDefault="00F67E7D" w:rsidP="00E0102C">
            <w:pPr>
              <w:pStyle w:val="TAC"/>
            </w:pPr>
            <w:r w:rsidRPr="00F95B02">
              <w:t xml:space="preserve">SUL </w:t>
            </w:r>
          </w:p>
        </w:tc>
      </w:tr>
      <w:tr w:rsidR="0093343E" w:rsidRPr="00F95B02" w:rsidTr="00E0102C">
        <w:trPr>
          <w:jc w:val="center"/>
        </w:trPr>
        <w:tc>
          <w:tcPr>
            <w:tcW w:w="1037" w:type="dxa"/>
            <w:shd w:val="clear" w:color="auto" w:fill="auto"/>
          </w:tcPr>
          <w:p w:rsidR="0093343E" w:rsidRDefault="0093343E" w:rsidP="0093343E">
            <w:pPr>
              <w:pStyle w:val="TAC"/>
              <w:rPr>
                <w:lang w:eastAsia="zh-CN"/>
              </w:rPr>
            </w:pPr>
            <w:r>
              <w:rPr>
                <w:lang w:eastAsia="zh-CN"/>
              </w:rPr>
              <w:t>n96</w:t>
            </w:r>
            <w:r>
              <w:rPr>
                <w:vertAlign w:val="superscript"/>
                <w:lang w:eastAsia="zh-CN"/>
              </w:rPr>
              <w:t>4</w:t>
            </w:r>
          </w:p>
        </w:tc>
        <w:tc>
          <w:tcPr>
            <w:tcW w:w="2607" w:type="dxa"/>
            <w:shd w:val="clear" w:color="auto" w:fill="auto"/>
          </w:tcPr>
          <w:p w:rsidR="0093343E" w:rsidRDefault="0093343E" w:rsidP="0093343E">
            <w:pPr>
              <w:pStyle w:val="TAC"/>
            </w:pPr>
            <w:r>
              <w:rPr>
                <w:lang w:eastAsia="zh-CN"/>
              </w:rPr>
              <w:t>5925 MHz</w:t>
            </w:r>
            <w:r>
              <w:t xml:space="preserve"> – 7125</w:t>
            </w:r>
            <w:r>
              <w:rPr>
                <w:lang w:eastAsia="zh-CN"/>
              </w:rPr>
              <w:t xml:space="preserve"> MHz</w:t>
            </w:r>
          </w:p>
        </w:tc>
        <w:tc>
          <w:tcPr>
            <w:tcW w:w="2806" w:type="dxa"/>
            <w:shd w:val="clear" w:color="auto" w:fill="auto"/>
          </w:tcPr>
          <w:p w:rsidR="0093343E" w:rsidRDefault="0093343E" w:rsidP="0093343E">
            <w:pPr>
              <w:pStyle w:val="TAC"/>
            </w:pPr>
            <w:r>
              <w:rPr>
                <w:lang w:eastAsia="zh-CN"/>
              </w:rPr>
              <w:t>5925 MHz</w:t>
            </w:r>
            <w:r>
              <w:t xml:space="preserve"> – 7125</w:t>
            </w:r>
            <w:r>
              <w:rPr>
                <w:lang w:eastAsia="zh-CN"/>
              </w:rPr>
              <w:t xml:space="preserve"> MHz</w:t>
            </w:r>
          </w:p>
        </w:tc>
        <w:tc>
          <w:tcPr>
            <w:tcW w:w="1286" w:type="dxa"/>
            <w:shd w:val="clear" w:color="auto" w:fill="auto"/>
          </w:tcPr>
          <w:p w:rsidR="0093343E" w:rsidRDefault="0093343E" w:rsidP="0093343E">
            <w:pPr>
              <w:pStyle w:val="TAC"/>
            </w:pPr>
            <w:r>
              <w:t>TDD</w:t>
            </w:r>
            <w:r>
              <w:rPr>
                <w:vertAlign w:val="superscript"/>
              </w:rPr>
              <w:t>3</w:t>
            </w:r>
          </w:p>
        </w:tc>
      </w:tr>
      <w:tr w:rsidR="0090630F" w:rsidRPr="00F95B02" w:rsidTr="00E0102C">
        <w:trPr>
          <w:jc w:val="center"/>
          <w:ins w:id="13" w:author="Huawei" w:date="2020-08-03T17:35:00Z"/>
        </w:trPr>
        <w:tc>
          <w:tcPr>
            <w:tcW w:w="1037" w:type="dxa"/>
            <w:shd w:val="clear" w:color="auto" w:fill="auto"/>
          </w:tcPr>
          <w:p w:rsidR="0090630F" w:rsidRPr="00F95B02" w:rsidRDefault="0090630F" w:rsidP="0090630F">
            <w:pPr>
              <w:pStyle w:val="TAC"/>
              <w:rPr>
                <w:ins w:id="14" w:author="Huawei" w:date="2020-08-03T17:35:00Z"/>
                <w:lang w:eastAsia="zh-CN"/>
              </w:rPr>
            </w:pPr>
            <w:ins w:id="15" w:author="Wangzhou (Standard &amp; Patent and Pre-Research Dept)" w:date="2020-10-21T16:48:00Z">
              <w:r>
                <w:t>n99</w:t>
              </w:r>
            </w:ins>
          </w:p>
        </w:tc>
        <w:tc>
          <w:tcPr>
            <w:tcW w:w="2607" w:type="dxa"/>
            <w:shd w:val="clear" w:color="auto" w:fill="auto"/>
          </w:tcPr>
          <w:p w:rsidR="0090630F" w:rsidRPr="00F95B02" w:rsidRDefault="0090630F" w:rsidP="0090630F">
            <w:pPr>
              <w:pStyle w:val="TAC"/>
              <w:rPr>
                <w:ins w:id="16" w:author="Huawei" w:date="2020-08-03T17:35:00Z"/>
              </w:rPr>
            </w:pPr>
            <w:ins w:id="17" w:author="Wangzhou (Standard &amp; Patent and Pre-Research Dept)" w:date="2020-10-21T16:48:00Z">
              <w:r w:rsidRPr="00E41C1C">
                <w:rPr>
                  <w:lang w:val="en-US" w:eastAsia="zh-CN"/>
                </w:rPr>
                <w:t>1626.5</w:t>
              </w:r>
              <w:r w:rsidRPr="001C0CC4">
                <w:t xml:space="preserve"> MHz –</w:t>
              </w:r>
              <w:r w:rsidRPr="00E41C1C">
                <w:rPr>
                  <w:lang w:val="en-US" w:eastAsia="zh-CN"/>
                </w:rPr>
                <w:t>1660.5</w:t>
              </w:r>
              <w:r w:rsidRPr="001C0CC4">
                <w:t xml:space="preserve"> MHz</w:t>
              </w:r>
            </w:ins>
          </w:p>
        </w:tc>
        <w:tc>
          <w:tcPr>
            <w:tcW w:w="2806" w:type="dxa"/>
            <w:shd w:val="clear" w:color="auto" w:fill="auto"/>
          </w:tcPr>
          <w:p w:rsidR="0090630F" w:rsidRPr="00F95B02" w:rsidRDefault="0090630F" w:rsidP="0090630F">
            <w:pPr>
              <w:pStyle w:val="TAC"/>
              <w:rPr>
                <w:ins w:id="18" w:author="Huawei" w:date="2020-08-03T17:35:00Z"/>
              </w:rPr>
            </w:pPr>
            <w:ins w:id="19" w:author="Wangzhou (Standard &amp; Patent and Pre-Research Dept)" w:date="2020-10-21T16:48:00Z">
              <w:r>
                <w:t>N/A</w:t>
              </w:r>
            </w:ins>
          </w:p>
        </w:tc>
        <w:tc>
          <w:tcPr>
            <w:tcW w:w="1286" w:type="dxa"/>
            <w:shd w:val="clear" w:color="auto" w:fill="auto"/>
          </w:tcPr>
          <w:p w:rsidR="0090630F" w:rsidRPr="00F95B02" w:rsidRDefault="0090630F" w:rsidP="0090630F">
            <w:pPr>
              <w:pStyle w:val="TAC"/>
              <w:rPr>
                <w:ins w:id="20" w:author="Huawei" w:date="2020-08-03T17:35:00Z"/>
              </w:rPr>
            </w:pPr>
            <w:ins w:id="21" w:author="Wangzhou (Standard &amp; Patent and Pre-Research Dept)" w:date="2020-10-21T16:48:00Z">
              <w:r>
                <w:t>SUL</w:t>
              </w:r>
            </w:ins>
          </w:p>
        </w:tc>
      </w:tr>
      <w:tr w:rsidR="0090630F" w:rsidRPr="00F95B02" w:rsidTr="00E0102C">
        <w:trPr>
          <w:jc w:val="center"/>
        </w:trPr>
        <w:tc>
          <w:tcPr>
            <w:tcW w:w="7736" w:type="dxa"/>
            <w:gridSpan w:val="4"/>
            <w:shd w:val="clear" w:color="auto" w:fill="auto"/>
          </w:tcPr>
          <w:p w:rsidR="0090630F" w:rsidRPr="00F95B02" w:rsidRDefault="0090630F" w:rsidP="0090630F">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rsidR="0090630F" w:rsidRPr="00F95B02" w:rsidRDefault="0090630F" w:rsidP="0090630F">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tc>
      </w:tr>
    </w:tbl>
    <w:p w:rsidR="00F67E7D" w:rsidRPr="00F95B02" w:rsidRDefault="00F67E7D" w:rsidP="00F67E7D"/>
    <w:p w:rsidR="00F67E7D" w:rsidRPr="00F95B02" w:rsidRDefault="00F67E7D" w:rsidP="00F67E7D">
      <w:pPr>
        <w:pStyle w:val="TH"/>
      </w:pPr>
      <w:r w:rsidRPr="00F95B02">
        <w:lastRenderedPageBreak/>
        <w:t xml:space="preserve">Table 5.2-2: NR </w:t>
      </w:r>
      <w:r w:rsidRPr="00F95B02">
        <w:rPr>
          <w:i/>
        </w:rPr>
        <w:t>operating bands</w:t>
      </w:r>
      <w:r w:rsidRPr="00F95B02">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F67E7D" w:rsidRPr="00F95B02" w:rsidTr="00E0102C">
        <w:trPr>
          <w:trHeight w:val="704"/>
          <w:jc w:val="center"/>
        </w:trPr>
        <w:tc>
          <w:tcPr>
            <w:tcW w:w="1037" w:type="dxa"/>
            <w:shd w:val="clear" w:color="auto" w:fill="auto"/>
          </w:tcPr>
          <w:p w:rsidR="00F67E7D" w:rsidRPr="00F95B02" w:rsidRDefault="00F67E7D" w:rsidP="00E0102C">
            <w:pPr>
              <w:pStyle w:val="TAH"/>
              <w:rPr>
                <w:rFonts w:cs="Arial"/>
              </w:rPr>
            </w:pPr>
            <w:r w:rsidRPr="00F95B02">
              <w:rPr>
                <w:rFonts w:cs="Arial"/>
              </w:rPr>
              <w:t xml:space="preserve">NR </w:t>
            </w:r>
            <w:r w:rsidRPr="00F95B02">
              <w:rPr>
                <w:rFonts w:cs="Arial"/>
                <w:i/>
              </w:rPr>
              <w:t>operating band</w:t>
            </w:r>
          </w:p>
        </w:tc>
        <w:tc>
          <w:tcPr>
            <w:tcW w:w="3106" w:type="dxa"/>
            <w:shd w:val="clear" w:color="auto" w:fill="auto"/>
          </w:tcPr>
          <w:p w:rsidR="00F67E7D" w:rsidRPr="00F95B02" w:rsidRDefault="00F67E7D" w:rsidP="00E0102C">
            <w:pPr>
              <w:pStyle w:val="TAH"/>
              <w:rPr>
                <w:rFonts w:cs="Arial"/>
              </w:rPr>
            </w:pPr>
            <w:r w:rsidRPr="00F95B02">
              <w:rPr>
                <w:rFonts w:cs="Arial"/>
              </w:rPr>
              <w:t xml:space="preserve">Uplink (UL) and Downlink (DL) </w:t>
            </w:r>
            <w:r w:rsidRPr="00F95B02">
              <w:rPr>
                <w:rFonts w:cs="Arial"/>
                <w:i/>
              </w:rPr>
              <w:t>operating band</w:t>
            </w:r>
            <w:r w:rsidRPr="00F95B02">
              <w:rPr>
                <w:rFonts w:cs="Arial"/>
              </w:rPr>
              <w:br/>
              <w:t>BS transmit/receive</w:t>
            </w:r>
            <w:r w:rsidRPr="00F95B02">
              <w:rPr>
                <w:rFonts w:cs="Arial"/>
              </w:rPr>
              <w:br/>
              <w:t>UE transmit/receive</w:t>
            </w:r>
          </w:p>
          <w:p w:rsidR="00F67E7D" w:rsidRPr="00F95B02" w:rsidRDefault="00F67E7D" w:rsidP="00E0102C">
            <w:pPr>
              <w:pStyle w:val="TAH"/>
              <w:rPr>
                <w:rFonts w:cs="Arial"/>
                <w:vertAlign w:val="subscript"/>
              </w:rPr>
            </w:pP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rPr>
                <w:rFonts w:cs="Arial"/>
              </w:rPr>
              <w:t>F</w:t>
            </w:r>
            <w:r w:rsidRPr="00F95B02">
              <w:rPr>
                <w:rFonts w:cs="Arial"/>
                <w:vertAlign w:val="subscript"/>
              </w:rPr>
              <w:t>UL,high</w:t>
            </w:r>
            <w:proofErr w:type="spellEnd"/>
          </w:p>
          <w:p w:rsidR="00F67E7D" w:rsidRPr="00F95B02" w:rsidRDefault="00F67E7D" w:rsidP="00E0102C">
            <w:pPr>
              <w:pStyle w:val="TAH"/>
              <w:rPr>
                <w:rFonts w:cs="Arial"/>
              </w:rPr>
            </w:pPr>
            <w:proofErr w:type="spellStart"/>
            <w:r w:rsidRPr="00F95B02">
              <w:rPr>
                <w:rFonts w:cs="Arial"/>
              </w:rPr>
              <w:t>F</w:t>
            </w:r>
            <w:r w:rsidRPr="00F95B02">
              <w:rPr>
                <w:rFonts w:cs="Arial"/>
                <w:vertAlign w:val="subscript"/>
              </w:rPr>
              <w:t>DL,low</w:t>
            </w:r>
            <w:proofErr w:type="spellEnd"/>
            <w:r w:rsidRPr="00F95B02">
              <w:rPr>
                <w:rFonts w:cs="Arial"/>
              </w:rPr>
              <w:t xml:space="preserve">   –  </w:t>
            </w:r>
            <w:proofErr w:type="spellStart"/>
            <w:r w:rsidRPr="00F95B02">
              <w:rPr>
                <w:rFonts w:cs="Arial"/>
              </w:rPr>
              <w:t>F</w:t>
            </w:r>
            <w:r w:rsidRPr="00F95B02">
              <w:rPr>
                <w:rFonts w:cs="Arial"/>
                <w:vertAlign w:val="subscript"/>
              </w:rPr>
              <w:t>DL,high</w:t>
            </w:r>
            <w:proofErr w:type="spellEnd"/>
          </w:p>
        </w:tc>
        <w:tc>
          <w:tcPr>
            <w:tcW w:w="1286" w:type="dxa"/>
            <w:shd w:val="clear" w:color="auto" w:fill="auto"/>
          </w:tcPr>
          <w:p w:rsidR="00F67E7D" w:rsidRPr="00F95B02" w:rsidRDefault="00F67E7D" w:rsidP="00E0102C">
            <w:pPr>
              <w:pStyle w:val="TAH"/>
              <w:rPr>
                <w:rFonts w:cs="Arial"/>
              </w:rPr>
            </w:pPr>
            <w:r w:rsidRPr="00F95B02">
              <w:rPr>
                <w:rFonts w:cs="Arial"/>
              </w:rPr>
              <w:t>Duplex mode</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n257</w:t>
            </w:r>
          </w:p>
        </w:tc>
        <w:tc>
          <w:tcPr>
            <w:tcW w:w="3106" w:type="dxa"/>
            <w:shd w:val="clear" w:color="auto" w:fill="auto"/>
          </w:tcPr>
          <w:p w:rsidR="00F67E7D" w:rsidRPr="00F95B02" w:rsidRDefault="00F67E7D" w:rsidP="00E0102C">
            <w:pPr>
              <w:pStyle w:val="TAC"/>
            </w:pPr>
            <w:r w:rsidRPr="00F95B02">
              <w:t>26500 MHz – 29500 MHz</w:t>
            </w:r>
          </w:p>
        </w:tc>
        <w:tc>
          <w:tcPr>
            <w:tcW w:w="1286" w:type="dxa"/>
            <w:shd w:val="clear" w:color="auto" w:fill="auto"/>
          </w:tcPr>
          <w:p w:rsidR="00F67E7D" w:rsidRPr="00F95B02" w:rsidRDefault="00F67E7D" w:rsidP="00E0102C">
            <w:pPr>
              <w:pStyle w:val="TAC"/>
            </w:pPr>
            <w:r w:rsidRPr="00F95B02">
              <w:t>TDD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n258</w:t>
            </w:r>
          </w:p>
        </w:tc>
        <w:tc>
          <w:tcPr>
            <w:tcW w:w="3106" w:type="dxa"/>
            <w:shd w:val="clear" w:color="auto" w:fill="auto"/>
          </w:tcPr>
          <w:p w:rsidR="00F67E7D" w:rsidRPr="00F95B02" w:rsidRDefault="00F67E7D" w:rsidP="00E0102C">
            <w:pPr>
              <w:pStyle w:val="TAC"/>
            </w:pPr>
            <w:r w:rsidRPr="00F95B02">
              <w:t>24250 MHz – 27500 MHz</w:t>
            </w:r>
          </w:p>
        </w:tc>
        <w:tc>
          <w:tcPr>
            <w:tcW w:w="1286" w:type="dxa"/>
            <w:shd w:val="clear" w:color="auto" w:fill="auto"/>
          </w:tcPr>
          <w:p w:rsidR="00F67E7D" w:rsidRPr="00F95B02" w:rsidRDefault="00F67E7D" w:rsidP="00E0102C">
            <w:pPr>
              <w:pStyle w:val="TAC"/>
            </w:pPr>
            <w:r w:rsidRPr="00F95B02">
              <w:t>TDD</w:t>
            </w:r>
          </w:p>
        </w:tc>
      </w:tr>
      <w:tr w:rsidR="00F67E7D" w:rsidRPr="00F95B02" w:rsidTr="00E0102C">
        <w:trPr>
          <w:jc w:val="center"/>
        </w:trPr>
        <w:tc>
          <w:tcPr>
            <w:tcW w:w="1037" w:type="dxa"/>
            <w:shd w:val="clear" w:color="auto" w:fill="auto"/>
          </w:tcPr>
          <w:p w:rsidR="00F67E7D" w:rsidRPr="00E26D09" w:rsidRDefault="00F67E7D" w:rsidP="00E0102C">
            <w:pPr>
              <w:pStyle w:val="TAC"/>
            </w:pPr>
            <w:r>
              <w:t>n259</w:t>
            </w:r>
          </w:p>
        </w:tc>
        <w:tc>
          <w:tcPr>
            <w:tcW w:w="3106" w:type="dxa"/>
            <w:shd w:val="clear" w:color="auto" w:fill="auto"/>
          </w:tcPr>
          <w:p w:rsidR="00F67E7D" w:rsidRPr="00E26D09" w:rsidRDefault="00F67E7D" w:rsidP="00E0102C">
            <w:pPr>
              <w:pStyle w:val="TAC"/>
            </w:pPr>
            <w:r w:rsidRPr="00E26D09">
              <w:t>3</w:t>
            </w:r>
            <w:r>
              <w:t>95</w:t>
            </w:r>
            <w:r w:rsidRPr="00E26D09">
              <w:t>00 MHz – 4</w:t>
            </w:r>
            <w:r>
              <w:t>35</w:t>
            </w:r>
            <w:r w:rsidRPr="00E26D09">
              <w:t>00 MHz</w:t>
            </w:r>
          </w:p>
        </w:tc>
        <w:tc>
          <w:tcPr>
            <w:tcW w:w="1286" w:type="dxa"/>
            <w:shd w:val="clear" w:color="auto" w:fill="auto"/>
          </w:tcPr>
          <w:p w:rsidR="00F67E7D" w:rsidRPr="00E26D09" w:rsidRDefault="00F67E7D" w:rsidP="00E0102C">
            <w:pPr>
              <w:pStyle w:val="TAC"/>
            </w:pPr>
            <w:r w:rsidRPr="00E26D09">
              <w:t>TDD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n260</w:t>
            </w:r>
          </w:p>
        </w:tc>
        <w:tc>
          <w:tcPr>
            <w:tcW w:w="3106" w:type="dxa"/>
            <w:shd w:val="clear" w:color="auto" w:fill="auto"/>
          </w:tcPr>
          <w:p w:rsidR="00F67E7D" w:rsidRPr="00F95B02" w:rsidRDefault="00F67E7D" w:rsidP="00E0102C">
            <w:pPr>
              <w:pStyle w:val="TAC"/>
            </w:pPr>
            <w:r w:rsidRPr="00F95B02">
              <w:t>37000 MHz – 40000 MHz</w:t>
            </w:r>
          </w:p>
        </w:tc>
        <w:tc>
          <w:tcPr>
            <w:tcW w:w="1286" w:type="dxa"/>
            <w:shd w:val="clear" w:color="auto" w:fill="auto"/>
          </w:tcPr>
          <w:p w:rsidR="00F67E7D" w:rsidRPr="00F95B02" w:rsidRDefault="00F67E7D" w:rsidP="00E0102C">
            <w:pPr>
              <w:pStyle w:val="TAC"/>
            </w:pPr>
            <w:r w:rsidRPr="00F95B02">
              <w:t>TDD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n261</w:t>
            </w:r>
          </w:p>
        </w:tc>
        <w:tc>
          <w:tcPr>
            <w:tcW w:w="3106" w:type="dxa"/>
            <w:shd w:val="clear" w:color="auto" w:fill="auto"/>
          </w:tcPr>
          <w:p w:rsidR="00F67E7D" w:rsidRPr="00F95B02" w:rsidRDefault="00F67E7D" w:rsidP="00E0102C">
            <w:pPr>
              <w:pStyle w:val="TAC"/>
            </w:pPr>
            <w:r w:rsidRPr="00F95B02">
              <w:t>27500 MHz – 28350 MHz</w:t>
            </w:r>
          </w:p>
        </w:tc>
        <w:tc>
          <w:tcPr>
            <w:tcW w:w="1286" w:type="dxa"/>
            <w:shd w:val="clear" w:color="auto" w:fill="auto"/>
          </w:tcPr>
          <w:p w:rsidR="00F67E7D" w:rsidRPr="00F95B02" w:rsidRDefault="00F67E7D" w:rsidP="00E0102C">
            <w:pPr>
              <w:pStyle w:val="TAC"/>
            </w:pPr>
            <w:r w:rsidRPr="00F95B02">
              <w:t>TDD</w:t>
            </w:r>
          </w:p>
        </w:tc>
      </w:tr>
      <w:bookmarkEnd w:id="12"/>
    </w:tbl>
    <w:p w:rsidR="00F67E7D" w:rsidRPr="00F95B02" w:rsidRDefault="00F67E7D" w:rsidP="00F67E7D"/>
    <w:p w:rsidR="001B39CB" w:rsidRDefault="001B39CB" w:rsidP="001B39CB">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C207E5" w:rsidRPr="00584949" w:rsidRDefault="00C207E5" w:rsidP="00C207E5">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Change2</w:t>
      </w:r>
      <w:r w:rsidRPr="00584949">
        <w:rPr>
          <w:rStyle w:val="af3"/>
          <w:color w:val="C00000"/>
          <w:lang w:eastAsia="zh-CN"/>
        </w:rPr>
        <w:t>&gt;&gt;</w:t>
      </w:r>
    </w:p>
    <w:p w:rsidR="00F67E7D" w:rsidRPr="00F95B02" w:rsidRDefault="00F67E7D" w:rsidP="00F67E7D">
      <w:pPr>
        <w:pStyle w:val="30"/>
        <w:rPr>
          <w:rFonts w:eastAsia="Yu Mincho"/>
        </w:rPr>
      </w:pPr>
      <w:bookmarkStart w:id="22" w:name="_Toc21127431"/>
      <w:bookmarkStart w:id="23" w:name="_Toc29811637"/>
      <w:bookmarkStart w:id="24" w:name="_Toc36817189"/>
      <w:bookmarkStart w:id="25" w:name="_Toc37260105"/>
      <w:bookmarkStart w:id="26" w:name="_Toc37267493"/>
      <w:bookmarkStart w:id="27" w:name="_Toc44712095"/>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22"/>
      <w:bookmarkEnd w:id="23"/>
      <w:bookmarkEnd w:id="24"/>
      <w:bookmarkEnd w:id="25"/>
      <w:bookmarkEnd w:id="26"/>
      <w:bookmarkEnd w:id="27"/>
    </w:p>
    <w:p w:rsidR="00F67E7D" w:rsidRPr="00F95B02" w:rsidRDefault="00F67E7D" w:rsidP="00F67E7D">
      <w:pPr>
        <w:rPr>
          <w:rFonts w:eastAsia="Yu Mincho"/>
        </w:rPr>
      </w:pPr>
      <w:bookmarkStart w:id="28"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w:t>
      </w:r>
      <w:proofErr w:type="spellStart"/>
      <w:proofErr w:type="gramStart"/>
      <w:r w:rsidRPr="00F95B02">
        <w:rPr>
          <w:rFonts w:eastAsia="Yu Mincho"/>
        </w:rPr>
        <w:t>Tx</w:t>
      </w:r>
      <w:proofErr w:type="spellEnd"/>
      <w:proofErr w:type="gramEnd"/>
      <w:r w:rsidRPr="00F95B02">
        <w:rPr>
          <w:rFonts w:eastAsia="Yu Mincho"/>
        </w:rPr>
        <w:t xml:space="preserve"> and Rx path.</w:t>
      </w:r>
    </w:p>
    <w:p w:rsidR="00F67E7D" w:rsidRPr="00F95B02" w:rsidRDefault="00F67E7D" w:rsidP="00F67E7D">
      <w:pPr>
        <w:pStyle w:val="TH"/>
      </w:pPr>
      <w:r w:rsidRPr="00F95B02">
        <w:lastRenderedPageBreak/>
        <w:t>Table 5.3.5-1</w:t>
      </w:r>
      <w:bookmarkEnd w:id="28"/>
      <w:r w:rsidRPr="00F95B02">
        <w:t xml:space="preserve">: </w:t>
      </w:r>
      <w:r w:rsidRPr="00F95B02">
        <w:rPr>
          <w:i/>
        </w:rPr>
        <w:t>BS channel bandwidths</w:t>
      </w:r>
      <w:r w:rsidRPr="00F95B02">
        <w:t xml:space="preserve"> and SCS per </w:t>
      </w:r>
      <w:r w:rsidRPr="00F95B02">
        <w:rPr>
          <w:i/>
        </w:rPr>
        <w:t>operating band</w:t>
      </w:r>
      <w:r w:rsidRPr="00F95B02">
        <w:t xml:space="preserve"> in FR1</w:t>
      </w:r>
    </w:p>
    <w:tbl>
      <w:tblPr>
        <w:tblW w:w="5000" w:type="pct"/>
        <w:jc w:val="center"/>
        <w:tblLook w:val="04A0" w:firstRow="1" w:lastRow="0" w:firstColumn="1" w:lastColumn="0" w:noHBand="0" w:noVBand="1"/>
      </w:tblPr>
      <w:tblGrid>
        <w:gridCol w:w="891"/>
        <w:gridCol w:w="587"/>
        <w:gridCol w:w="608"/>
        <w:gridCol w:w="6"/>
        <w:gridCol w:w="621"/>
        <w:gridCol w:w="6"/>
        <w:gridCol w:w="632"/>
        <w:gridCol w:w="634"/>
        <w:gridCol w:w="628"/>
        <w:gridCol w:w="8"/>
        <w:gridCol w:w="620"/>
        <w:gridCol w:w="8"/>
        <w:gridCol w:w="620"/>
        <w:gridCol w:w="8"/>
        <w:gridCol w:w="620"/>
        <w:gridCol w:w="8"/>
        <w:gridCol w:w="620"/>
        <w:gridCol w:w="8"/>
        <w:gridCol w:w="620"/>
        <w:gridCol w:w="8"/>
        <w:gridCol w:w="620"/>
        <w:gridCol w:w="8"/>
        <w:gridCol w:w="622"/>
        <w:gridCol w:w="8"/>
        <w:gridCol w:w="610"/>
        <w:tblGridChange w:id="29">
          <w:tblGrid>
            <w:gridCol w:w="5"/>
            <w:gridCol w:w="886"/>
            <w:gridCol w:w="5"/>
            <w:gridCol w:w="582"/>
            <w:gridCol w:w="5"/>
            <w:gridCol w:w="608"/>
            <w:gridCol w:w="1"/>
            <w:gridCol w:w="5"/>
            <w:gridCol w:w="621"/>
            <w:gridCol w:w="1"/>
            <w:gridCol w:w="5"/>
            <w:gridCol w:w="627"/>
            <w:gridCol w:w="5"/>
            <w:gridCol w:w="629"/>
            <w:gridCol w:w="5"/>
            <w:gridCol w:w="628"/>
            <w:gridCol w:w="3"/>
            <w:gridCol w:w="5"/>
            <w:gridCol w:w="620"/>
            <w:gridCol w:w="3"/>
            <w:gridCol w:w="5"/>
            <w:gridCol w:w="620"/>
            <w:gridCol w:w="3"/>
            <w:gridCol w:w="5"/>
            <w:gridCol w:w="620"/>
            <w:gridCol w:w="3"/>
            <w:gridCol w:w="5"/>
            <w:gridCol w:w="620"/>
            <w:gridCol w:w="3"/>
            <w:gridCol w:w="5"/>
            <w:gridCol w:w="620"/>
            <w:gridCol w:w="3"/>
            <w:gridCol w:w="5"/>
            <w:gridCol w:w="620"/>
            <w:gridCol w:w="3"/>
            <w:gridCol w:w="5"/>
            <w:gridCol w:w="622"/>
            <w:gridCol w:w="3"/>
            <w:gridCol w:w="5"/>
            <w:gridCol w:w="605"/>
            <w:gridCol w:w="5"/>
          </w:tblGrid>
        </w:tblGridChange>
      </w:tblGrid>
      <w:tr w:rsidR="00F67E7D" w:rsidRPr="00F95B02" w:rsidTr="00E0102C">
        <w:trPr>
          <w:trHeight w:val="225"/>
          <w:jc w:val="center"/>
        </w:trPr>
        <w:tc>
          <w:tcPr>
            <w:tcW w:w="5000" w:type="pct"/>
            <w:gridSpan w:val="25"/>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H"/>
            </w:pPr>
            <w:r w:rsidRPr="00F95B02">
              <w:t xml:space="preserve">NR band / SCS / </w:t>
            </w:r>
            <w:r w:rsidRPr="00F95B02">
              <w:rPr>
                <w:i/>
              </w:rPr>
              <w:t>BS channel bandwidth</w:t>
            </w:r>
          </w:p>
        </w:tc>
      </w:tr>
      <w:tr w:rsidR="00F67E7D" w:rsidRPr="00F95B02" w:rsidTr="00E0102C">
        <w:trPr>
          <w:trHeight w:val="225"/>
          <w:jc w:val="center"/>
        </w:trPr>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H"/>
            </w:pPr>
            <w:r w:rsidRPr="00F95B02">
              <w:t>NR Band</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H"/>
            </w:pPr>
            <w:r w:rsidRPr="00F95B02">
              <w:t>SCS</w:t>
            </w:r>
          </w:p>
          <w:p w:rsidR="00F67E7D" w:rsidRPr="00F95B02" w:rsidRDefault="00F67E7D" w:rsidP="00E0102C">
            <w:pPr>
              <w:pStyle w:val="TAH"/>
            </w:pPr>
            <w:r w:rsidRPr="00F95B02">
              <w:t>kHz</w:t>
            </w:r>
          </w:p>
        </w:tc>
        <w:tc>
          <w:tcPr>
            <w:tcW w:w="319"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H"/>
            </w:pPr>
            <w:r w:rsidRPr="00F95B02">
              <w:t>5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H"/>
            </w:pPr>
            <w:r w:rsidRPr="00F95B02">
              <w:t>10 MHz</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H"/>
            </w:pPr>
            <w:r w:rsidRPr="00F95B02">
              <w:t>15 MHz</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H"/>
            </w:pPr>
            <w:r w:rsidRPr="00F95B02">
              <w:t>20 MHz</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H"/>
            </w:pPr>
            <w:r w:rsidRPr="00F95B02">
              <w:t>25 MHz</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H"/>
            </w:pPr>
            <w:r w:rsidRPr="00F95B02">
              <w:t>30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H"/>
            </w:pPr>
            <w:r w:rsidRPr="00F95B02">
              <w:t>40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H"/>
            </w:pPr>
            <w:r w:rsidRPr="00F95B02">
              <w:t>50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H"/>
            </w:pPr>
            <w:r w:rsidRPr="00F95B02">
              <w:t>60 MHz</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H"/>
            </w:pPr>
            <w:r w:rsidRPr="00F95B02">
              <w:t>70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H"/>
            </w:pPr>
            <w:r w:rsidRPr="00F95B02">
              <w:t>80 MHz</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H"/>
            </w:pPr>
            <w:r w:rsidRPr="00F95B02">
              <w:t>90 MHz</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H"/>
            </w:pPr>
            <w:r w:rsidRPr="00F95B02">
              <w:t>100 MHz</w:t>
            </w:r>
          </w:p>
        </w:tc>
      </w:tr>
      <w:tr w:rsidR="00F67E7D"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n1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Default="00F67E7D" w:rsidP="00E0102C">
            <w:pPr>
              <w:pStyle w:val="TAC"/>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hideMark/>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Default="00F67E7D" w:rsidP="00E0102C">
            <w:pPr>
              <w:pStyle w:val="TAC"/>
              <w:rPr>
                <w:lang w:eastAsia="zh-CN"/>
              </w:rPr>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Default="00F67E7D" w:rsidP="00E0102C">
            <w:pPr>
              <w:pStyle w:val="TAC"/>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n2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n3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n5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n7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t>n12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t>n14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MS Mincho" w:hint="eastAsia"/>
                <w:lang w:val="en-US" w:eastAsia="ja-JP"/>
              </w:rPr>
              <w:t>n18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MS Mincho" w:hint="eastAsia"/>
                <w:lang w:val="en-US" w:eastAsia="ja-JP"/>
              </w:rPr>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MS Mincho" w:hint="eastAsia"/>
                <w:lang w:val="en-US" w:eastAsia="ja-JP"/>
              </w:rPr>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MS Mincho" w:hint="eastAsia"/>
                <w:lang w:val="en-US" w:eastAsia="ja-JP"/>
              </w:rPr>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n20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t>n25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0" w:type="auto"/>
            <w:vMerge w:val="restart"/>
            <w:tcBorders>
              <w:top w:val="nil"/>
              <w:left w:val="single" w:sz="4" w:space="0" w:color="auto"/>
              <w:right w:val="single" w:sz="4" w:space="0" w:color="auto"/>
            </w:tcBorders>
            <w:vAlign w:val="center"/>
          </w:tcPr>
          <w:p w:rsidR="00F67E7D" w:rsidRPr="00F95B02" w:rsidRDefault="00F67E7D" w:rsidP="00E0102C">
            <w:pPr>
              <w:spacing w:after="0"/>
              <w:jc w:val="center"/>
              <w:rPr>
                <w:rFonts w:ascii="Arial" w:hAnsi="Arial"/>
                <w:sz w:val="18"/>
              </w:rPr>
            </w:pPr>
            <w:r w:rsidRPr="00F95B02">
              <w:rPr>
                <w:rFonts w:ascii="Arial" w:hAnsi="Arial"/>
                <w:sz w:val="18"/>
              </w:rPr>
              <w:t>n26</w:t>
            </w:r>
          </w:p>
        </w:tc>
        <w:tc>
          <w:tcPr>
            <w:tcW w:w="305"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r>
      <w:tr w:rsidR="00F67E7D" w:rsidRPr="00F95B02" w:rsidTr="00E0102C">
        <w:trPr>
          <w:trHeight w:val="225"/>
          <w:jc w:val="center"/>
        </w:trPr>
        <w:tc>
          <w:tcPr>
            <w:tcW w:w="0" w:type="auto"/>
            <w:vMerge/>
            <w:tcBorders>
              <w:left w:val="single" w:sz="4" w:space="0" w:color="auto"/>
              <w:right w:val="single" w:sz="4" w:space="0" w:color="auto"/>
            </w:tcBorders>
            <w:vAlign w:val="center"/>
          </w:tcPr>
          <w:p w:rsidR="00F67E7D" w:rsidRPr="00F95B02" w:rsidRDefault="00F67E7D" w:rsidP="00E0102C">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lastRenderedPageBreak/>
              <w:t>n28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n29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n30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n34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n38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szCs w:val="22"/>
                <w:lang w:val="en-US" w:eastAsia="zh-CN"/>
              </w:rPr>
              <w:t>n39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t>n40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026581">
              <w:rPr>
                <w:rFonts w:eastAsia="等线" w:cs="Arial"/>
                <w:szCs w:val="18"/>
              </w:rPr>
              <w:t>Yes</w:t>
            </w:r>
            <w:r w:rsidRPr="00324035">
              <w:rPr>
                <w:rFonts w:eastAsia="等线" w:cs="Arial"/>
                <w:szCs w:val="18"/>
                <w:vertAlign w:val="superscript"/>
              </w:rPr>
              <w:t>4</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n41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n48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Yu Mincho"/>
              </w:rPr>
              <w:t>Yes</w:t>
            </w:r>
            <w:r w:rsidRPr="00F95B02">
              <w:rPr>
                <w:rFonts w:eastAsia="Yu Mincho"/>
                <w:vertAlign w:val="superscript"/>
              </w:rPr>
              <w:t>2</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r w:rsidRPr="00F95B02">
              <w:rPr>
                <w:rFonts w:eastAsia="Yu Mincho"/>
                <w:vertAlign w:val="superscript"/>
              </w:rPr>
              <w:t>1</w:t>
            </w: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Yu Mincho"/>
              </w:rPr>
              <w:t>Yes</w:t>
            </w:r>
            <w:r w:rsidRPr="00F95B02">
              <w:rPr>
                <w:rFonts w:eastAsia="Yu Mincho"/>
                <w:vertAlign w:val="superscript"/>
              </w:rPr>
              <w:t>1</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r w:rsidRPr="00F95B02">
              <w:rPr>
                <w:rFonts w:eastAsia="Yu Mincho"/>
                <w:vertAlign w:val="superscript"/>
              </w:rPr>
              <w:t>1</w:t>
            </w: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r w:rsidRPr="00F95B02">
              <w:rPr>
                <w:rFonts w:eastAsia="Yu Mincho"/>
                <w:vertAlign w:val="superscript"/>
              </w:rPr>
              <w:t>1</w:t>
            </w: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Yu Mincho"/>
              </w:rPr>
              <w:t>Yes</w:t>
            </w:r>
            <w:r w:rsidRPr="00F95B02">
              <w:rPr>
                <w:rFonts w:eastAsia="Yu Mincho"/>
                <w:vertAlign w:val="superscript"/>
              </w:rPr>
              <w:t>1</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r w:rsidRPr="00F95B02">
              <w:rPr>
                <w:rFonts w:eastAsia="Yu Mincho"/>
                <w:vertAlign w:val="superscript"/>
              </w:rPr>
              <w:t>1</w:t>
            </w:r>
          </w:p>
        </w:tc>
      </w:tr>
      <w:tr w:rsidR="00F67E7D"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t>n50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cs="Arial"/>
                <w:szCs w:val="18"/>
              </w:rPr>
              <w:t>Yes</w:t>
            </w:r>
            <w:r w:rsidRPr="00F67E7D">
              <w:rPr>
                <w:rFonts w:cs="Arial"/>
                <w:szCs w:val="18"/>
                <w:vertAlign w:val="superscript"/>
              </w:rPr>
              <w:t>2</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n51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0" w:type="auto"/>
            <w:vMerge w:val="restart"/>
            <w:tcBorders>
              <w:top w:val="single" w:sz="4" w:space="0" w:color="auto"/>
              <w:left w:val="single" w:sz="4" w:space="0" w:color="auto"/>
              <w:right w:val="single" w:sz="4" w:space="0" w:color="auto"/>
            </w:tcBorders>
            <w:vAlign w:val="center"/>
          </w:tcPr>
          <w:p w:rsidR="00F67E7D" w:rsidRPr="00F95B02" w:rsidRDefault="00F67E7D" w:rsidP="00E0102C">
            <w:pPr>
              <w:spacing w:after="0"/>
              <w:jc w:val="center"/>
              <w:rPr>
                <w:rFonts w:ascii="Arial" w:hAnsi="Arial"/>
                <w:sz w:val="18"/>
              </w:rPr>
            </w:pPr>
            <w:r w:rsidRPr="00F95B02">
              <w:rPr>
                <w:rFonts w:ascii="Arial" w:hAnsi="Arial"/>
                <w:sz w:val="18"/>
              </w:rPr>
              <w:t>n53</w:t>
            </w:r>
          </w:p>
        </w:tc>
        <w:tc>
          <w:tcPr>
            <w:tcW w:w="305"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r>
      <w:tr w:rsidR="00F67E7D" w:rsidRPr="00F95B02" w:rsidTr="00E0102C">
        <w:trPr>
          <w:trHeight w:val="225"/>
          <w:jc w:val="center"/>
        </w:trPr>
        <w:tc>
          <w:tcPr>
            <w:tcW w:w="0" w:type="auto"/>
            <w:vMerge/>
            <w:tcBorders>
              <w:left w:val="single" w:sz="4" w:space="0" w:color="auto"/>
              <w:right w:val="single" w:sz="4" w:space="0" w:color="auto"/>
            </w:tcBorders>
            <w:vAlign w:val="center"/>
          </w:tcPr>
          <w:p w:rsidR="00F67E7D" w:rsidRPr="00F95B02" w:rsidRDefault="00F67E7D" w:rsidP="00E0102C">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r>
      <w:tr w:rsidR="00F67E7D" w:rsidRPr="00F95B02" w:rsidTr="00E0102C">
        <w:trPr>
          <w:trHeight w:val="225"/>
          <w:jc w:val="center"/>
        </w:trPr>
        <w:tc>
          <w:tcPr>
            <w:tcW w:w="0" w:type="auto"/>
            <w:vMerge/>
            <w:tcBorders>
              <w:left w:val="single" w:sz="4" w:space="0" w:color="auto"/>
              <w:bottom w:val="single" w:sz="4" w:space="0" w:color="auto"/>
              <w:right w:val="single" w:sz="4" w:space="0" w:color="auto"/>
            </w:tcBorders>
            <w:vAlign w:val="center"/>
          </w:tcPr>
          <w:p w:rsidR="00F67E7D" w:rsidRPr="00F95B02" w:rsidRDefault="00F67E7D" w:rsidP="00E0102C">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60</w:t>
            </w:r>
          </w:p>
        </w:tc>
        <w:tc>
          <w:tcPr>
            <w:tcW w:w="316"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lastRenderedPageBreak/>
              <w:t>n65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n66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6"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n70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n71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t>n74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n75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n76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n77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 xml:space="preserve">Yes </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n78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n79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n80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n81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n82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n83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n84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n86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hint="eastAsia"/>
                <w:lang w:eastAsia="zh-CN"/>
              </w:rPr>
              <w:t>n89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lang w:eastAsia="zh-CN"/>
              </w:rPr>
              <w:t>n</w:t>
            </w:r>
            <w:r w:rsidRPr="00F95B02">
              <w:rPr>
                <w:rFonts w:hint="eastAsia"/>
                <w:lang w:eastAsia="zh-CN"/>
              </w:rPr>
              <w:t>90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r>
      <w:tr w:rsidR="00F67E7D"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t>n91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r w:rsidRPr="00F95B02">
              <w:rPr>
                <w:rFonts w:eastAsia="Yu Mincho"/>
                <w:vertAlign w:val="superscript"/>
              </w:rPr>
              <w:t>3</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t>n92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lastRenderedPageBreak/>
              <w:t>n93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r w:rsidRPr="00F95B02">
              <w:rPr>
                <w:rFonts w:eastAsia="Yu Mincho"/>
                <w:vertAlign w:val="superscript"/>
              </w:rPr>
              <w:t>3</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t>n94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等线" w:hint="eastAsia"/>
                <w:lang w:eastAsia="zh-CN"/>
              </w:rPr>
              <w:t>n95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hint="eastAsia"/>
                <w:lang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hint="eastAsia"/>
                <w:lang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hint="eastAsia"/>
                <w:lang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93343E" w:rsidRPr="00F95B02" w:rsidTr="00C1117D">
        <w:trPr>
          <w:trHeight w:val="225"/>
          <w:jc w:val="center"/>
        </w:trPr>
        <w:tc>
          <w:tcPr>
            <w:tcW w:w="463" w:type="pct"/>
            <w:vMerge w:val="restart"/>
            <w:tcBorders>
              <w:left w:val="single" w:sz="4" w:space="0" w:color="auto"/>
              <w:right w:val="single" w:sz="4" w:space="0" w:color="auto"/>
            </w:tcBorders>
            <w:shd w:val="clear" w:color="auto" w:fill="auto"/>
            <w:vAlign w:val="center"/>
          </w:tcPr>
          <w:p w:rsidR="0093343E" w:rsidRDefault="0093343E" w:rsidP="0093343E">
            <w:pPr>
              <w:pStyle w:val="TAC"/>
              <w:rPr>
                <w:lang w:eastAsia="zh-CN"/>
              </w:rPr>
            </w:pPr>
            <w:r>
              <w:rPr>
                <w:lang w:eastAsia="zh-CN"/>
              </w:rPr>
              <w:t>n96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93343E" w:rsidRDefault="0093343E" w:rsidP="0093343E">
            <w:pPr>
              <w:pStyle w:val="TAC"/>
              <w:rPr>
                <w:rFonts w:eastAsia="Yu Mincho"/>
                <w:lang w:eastAsia="zh-CN"/>
              </w:rPr>
            </w:pPr>
            <w:r>
              <w:rPr>
                <w:rFonts w:eastAsia="Yu Mincho" w:cs="Arial"/>
                <w:szCs w:val="18"/>
              </w:rPr>
              <w:t>15</w:t>
            </w:r>
          </w:p>
        </w:tc>
        <w:tc>
          <w:tcPr>
            <w:tcW w:w="319" w:type="pct"/>
            <w:gridSpan w:val="2"/>
            <w:tcBorders>
              <w:top w:val="single" w:sz="4" w:space="0" w:color="auto"/>
              <w:left w:val="single" w:sz="4" w:space="0" w:color="auto"/>
              <w:bottom w:val="single" w:sz="4" w:space="0" w:color="auto"/>
              <w:right w:val="single" w:sz="4" w:space="0" w:color="auto"/>
            </w:tcBorders>
          </w:tcPr>
          <w:p w:rsidR="0093343E" w:rsidRDefault="0093343E" w:rsidP="0093343E">
            <w:pPr>
              <w:pStyle w:val="TAC"/>
              <w:rPr>
                <w:rFonts w:eastAsia="等线"/>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3343E" w:rsidRDefault="0093343E" w:rsidP="0093343E">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93343E" w:rsidRDefault="0093343E" w:rsidP="0093343E">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93343E" w:rsidRDefault="0093343E" w:rsidP="0093343E">
            <w:pPr>
              <w:pStyle w:val="TAC"/>
              <w:rPr>
                <w:rFonts w:eastAsia="Yu Mincho"/>
              </w:rPr>
            </w:pPr>
            <w:r>
              <w:rPr>
                <w:rFonts w:eastAsia="Yu Mincho"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3343E" w:rsidRDefault="0093343E" w:rsidP="0093343E">
            <w:pPr>
              <w:pStyle w:val="TAC"/>
              <w:rPr>
                <w:rFonts w:eastAsia="等线"/>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93343E" w:rsidRDefault="0093343E" w:rsidP="0093343E">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3343E" w:rsidRDefault="0093343E" w:rsidP="0093343E">
            <w:pPr>
              <w:pStyle w:val="TAC"/>
              <w:rPr>
                <w:rFonts w:cs="Arial"/>
                <w:szCs w:val="18"/>
              </w:rPr>
            </w:pPr>
            <w:r>
              <w:rPr>
                <w:rFonts w:eastAsia="Yu Mincho"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93343E" w:rsidRDefault="0093343E" w:rsidP="0093343E">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3343E" w:rsidRDefault="0093343E" w:rsidP="0093343E">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93343E" w:rsidRDefault="0093343E" w:rsidP="0093343E">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3343E" w:rsidRDefault="0093343E" w:rsidP="0093343E">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93343E" w:rsidRDefault="0093343E" w:rsidP="0093343E">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93343E" w:rsidRDefault="0093343E" w:rsidP="0093343E">
            <w:pPr>
              <w:spacing w:after="0"/>
              <w:rPr>
                <w:rFonts w:cs="Arial"/>
                <w:szCs w:val="18"/>
              </w:rPr>
            </w:pPr>
          </w:p>
        </w:tc>
      </w:tr>
      <w:tr w:rsidR="0093343E" w:rsidRPr="00F95B02" w:rsidTr="00C1117D">
        <w:trPr>
          <w:trHeight w:val="225"/>
          <w:jc w:val="center"/>
        </w:trPr>
        <w:tc>
          <w:tcPr>
            <w:tcW w:w="463" w:type="pct"/>
            <w:vMerge/>
            <w:tcBorders>
              <w:left w:val="single" w:sz="4" w:space="0" w:color="auto"/>
              <w:right w:val="single" w:sz="4" w:space="0" w:color="auto"/>
            </w:tcBorders>
            <w:shd w:val="clear" w:color="auto" w:fill="auto"/>
            <w:vAlign w:val="center"/>
          </w:tcPr>
          <w:p w:rsidR="0093343E" w:rsidRDefault="0093343E" w:rsidP="0093343E">
            <w:pPr>
              <w:pStyle w:val="TAC"/>
              <w:rPr>
                <w:lang w:eastAsia="zh-CN"/>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93343E" w:rsidRDefault="0093343E" w:rsidP="0093343E">
            <w:pPr>
              <w:pStyle w:val="TAC"/>
              <w:rPr>
                <w:rFonts w:eastAsia="Yu Mincho" w:cs="Arial"/>
                <w:szCs w:val="18"/>
              </w:rPr>
            </w:pPr>
            <w:r>
              <w:rPr>
                <w:rFonts w:eastAsia="Yu Mincho" w:cs="Arial"/>
                <w:szCs w:val="18"/>
              </w:rPr>
              <w:t>30</w:t>
            </w:r>
          </w:p>
        </w:tc>
        <w:tc>
          <w:tcPr>
            <w:tcW w:w="319" w:type="pct"/>
            <w:gridSpan w:val="2"/>
            <w:tcBorders>
              <w:top w:val="single" w:sz="4" w:space="0" w:color="auto"/>
              <w:left w:val="single" w:sz="4" w:space="0" w:color="auto"/>
              <w:bottom w:val="single" w:sz="4" w:space="0" w:color="auto"/>
              <w:right w:val="single" w:sz="4" w:space="0" w:color="auto"/>
            </w:tcBorders>
          </w:tcPr>
          <w:p w:rsidR="0093343E" w:rsidRDefault="0093343E" w:rsidP="0093343E">
            <w:pPr>
              <w:pStyle w:val="TAC"/>
              <w:rPr>
                <w:rFonts w:eastAsia="等线"/>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3343E" w:rsidRDefault="0093343E" w:rsidP="0093343E">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93343E" w:rsidRDefault="0093343E" w:rsidP="0093343E">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93343E" w:rsidRDefault="0093343E" w:rsidP="0093343E">
            <w:pPr>
              <w:pStyle w:val="TAC"/>
              <w:rPr>
                <w:rFonts w:eastAsia="Yu Mincho" w:cs="Arial"/>
                <w:szCs w:val="18"/>
              </w:rPr>
            </w:pPr>
            <w:r>
              <w:rPr>
                <w:rFonts w:eastAsia="Yu Mincho"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3343E" w:rsidRDefault="0093343E" w:rsidP="0093343E">
            <w:pPr>
              <w:pStyle w:val="TAC"/>
              <w:rPr>
                <w:rFonts w:eastAsia="等线"/>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93343E" w:rsidRDefault="0093343E" w:rsidP="0093343E">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3343E" w:rsidRDefault="0093343E" w:rsidP="0093343E">
            <w:pPr>
              <w:pStyle w:val="TAC"/>
              <w:rPr>
                <w:rFonts w:eastAsia="Yu Mincho" w:cs="Arial"/>
                <w:szCs w:val="18"/>
              </w:rPr>
            </w:pPr>
            <w:r>
              <w:rPr>
                <w:rFonts w:eastAsia="Yu Mincho"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93343E" w:rsidRDefault="0093343E" w:rsidP="0093343E">
            <w:pPr>
              <w:pStyle w:val="TAC"/>
              <w:rPr>
                <w:rFonts w:eastAsia="等线"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3343E" w:rsidRDefault="0093343E" w:rsidP="0093343E">
            <w:pPr>
              <w:pStyle w:val="TAC"/>
              <w:rPr>
                <w:rFonts w:cs="Arial"/>
                <w:szCs w:val="18"/>
              </w:rPr>
            </w:pPr>
            <w:r>
              <w:rPr>
                <w:rFonts w:eastAsia="Yu Mincho"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93343E" w:rsidRDefault="0093343E" w:rsidP="0093343E">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3343E" w:rsidRDefault="0093343E" w:rsidP="0093343E">
            <w:pPr>
              <w:pStyle w:val="TAC"/>
              <w:rPr>
                <w:rFonts w:cs="Arial"/>
                <w:szCs w:val="18"/>
              </w:rPr>
            </w:pPr>
            <w:r>
              <w:rPr>
                <w:rFonts w:eastAsia="Yu Mincho"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93343E" w:rsidRDefault="0093343E" w:rsidP="0093343E">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93343E" w:rsidRDefault="0093343E" w:rsidP="0093343E">
            <w:pPr>
              <w:spacing w:after="0"/>
              <w:rPr>
                <w:rFonts w:cs="Arial"/>
                <w:szCs w:val="18"/>
              </w:rPr>
            </w:pPr>
          </w:p>
        </w:tc>
      </w:tr>
      <w:tr w:rsidR="0093343E" w:rsidRPr="00F95B02" w:rsidTr="00E335B2">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93343E" w:rsidRDefault="0093343E" w:rsidP="0093343E">
            <w:pPr>
              <w:pStyle w:val="TAC"/>
              <w:rPr>
                <w:rFonts w:eastAsia="Yu Mincho" w:cs="Arial"/>
                <w:szCs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93343E" w:rsidRDefault="0093343E" w:rsidP="0093343E">
            <w:pPr>
              <w:pStyle w:val="TAC"/>
              <w:rPr>
                <w:rFonts w:eastAsia="Yu Mincho" w:cs="Arial"/>
                <w:szCs w:val="18"/>
              </w:rPr>
            </w:pPr>
            <w:r>
              <w:rPr>
                <w:rFonts w:eastAsia="Yu Mincho" w:cs="Arial"/>
                <w:szCs w:val="18"/>
              </w:rPr>
              <w:t>60</w:t>
            </w:r>
          </w:p>
        </w:tc>
        <w:tc>
          <w:tcPr>
            <w:tcW w:w="319" w:type="pct"/>
            <w:gridSpan w:val="2"/>
            <w:tcBorders>
              <w:top w:val="single" w:sz="4" w:space="0" w:color="auto"/>
              <w:left w:val="single" w:sz="4" w:space="0" w:color="auto"/>
              <w:bottom w:val="single" w:sz="4" w:space="0" w:color="auto"/>
              <w:right w:val="single" w:sz="4" w:space="0" w:color="auto"/>
            </w:tcBorders>
          </w:tcPr>
          <w:p w:rsidR="0093343E" w:rsidRDefault="0093343E" w:rsidP="0093343E">
            <w:pPr>
              <w:pStyle w:val="TAC"/>
              <w:rPr>
                <w:rFonts w:eastAsia="等线"/>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3343E" w:rsidRDefault="0093343E" w:rsidP="0093343E">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93343E" w:rsidRDefault="0093343E" w:rsidP="0093343E">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93343E" w:rsidRDefault="0093343E" w:rsidP="0093343E">
            <w:pPr>
              <w:pStyle w:val="TAC"/>
              <w:rPr>
                <w:rFonts w:eastAsia="Yu Mincho" w:cs="Arial"/>
                <w:szCs w:val="18"/>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3343E" w:rsidRDefault="0093343E" w:rsidP="0093343E">
            <w:pPr>
              <w:pStyle w:val="TAC"/>
              <w:rPr>
                <w:rFonts w:eastAsia="等线"/>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93343E" w:rsidRDefault="0093343E" w:rsidP="0093343E">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3343E" w:rsidRDefault="0093343E" w:rsidP="0093343E">
            <w:pPr>
              <w:pStyle w:val="TAC"/>
              <w:rPr>
                <w:rFonts w:eastAsia="Yu Mincho"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93343E" w:rsidRDefault="0093343E" w:rsidP="0093343E">
            <w:pPr>
              <w:pStyle w:val="TAC"/>
              <w:rPr>
                <w:rFonts w:eastAsia="等线"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3343E" w:rsidRDefault="0093343E" w:rsidP="0093343E">
            <w:pPr>
              <w:pStyle w:val="TAC"/>
              <w:rPr>
                <w:rFonts w:eastAsia="Yu Mincho"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93343E" w:rsidRDefault="0093343E" w:rsidP="0093343E">
            <w:pPr>
              <w:pStyle w:val="TAC"/>
              <w:rPr>
                <w:rFonts w:eastAsia="等线"/>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3343E" w:rsidRDefault="0093343E" w:rsidP="0093343E">
            <w:pPr>
              <w:pStyle w:val="TAC"/>
              <w:rPr>
                <w:rFonts w:eastAsia="Yu Mincho"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93343E" w:rsidRDefault="0093343E" w:rsidP="0093343E">
            <w:pPr>
              <w:pStyle w:val="TAC"/>
              <w:rPr>
                <w:rFonts w:eastAsia="等线"/>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93343E" w:rsidRDefault="0093343E" w:rsidP="0093343E">
            <w:pPr>
              <w:spacing w:after="0"/>
              <w:rPr>
                <w:rFonts w:cs="Arial"/>
                <w:szCs w:val="18"/>
              </w:rPr>
            </w:pPr>
          </w:p>
        </w:tc>
      </w:tr>
      <w:tr w:rsidR="0090630F" w:rsidRPr="00F95B02" w:rsidTr="000D557C">
        <w:tblPrEx>
          <w:tblW w:w="5000" w:type="pct"/>
          <w:jc w:val="center"/>
          <w:tblPrExChange w:id="30" w:author="Wangzhou (Standard &amp; Patent and Pre-Research Dept)" w:date="2020-10-21T16:49:00Z">
            <w:tblPrEx>
              <w:tblW w:w="5000" w:type="pct"/>
              <w:jc w:val="center"/>
            </w:tblPrEx>
          </w:tblPrExChange>
        </w:tblPrEx>
        <w:trPr>
          <w:trHeight w:val="225"/>
          <w:jc w:val="center"/>
          <w:ins w:id="31" w:author="Huawei" w:date="2020-08-03T17:35:00Z"/>
          <w:trPrChange w:id="32" w:author="Wangzhou (Standard &amp; Patent and Pre-Research Dept)" w:date="2020-10-21T16:49:00Z">
            <w:trPr>
              <w:gridAfter w:val="0"/>
              <w:trHeight w:val="225"/>
              <w:jc w:val="center"/>
            </w:trPr>
          </w:trPrChange>
        </w:trPr>
        <w:tc>
          <w:tcPr>
            <w:tcW w:w="463" w:type="pct"/>
            <w:vMerge w:val="restart"/>
            <w:tcBorders>
              <w:left w:val="single" w:sz="4" w:space="0" w:color="auto"/>
              <w:right w:val="single" w:sz="4" w:space="0" w:color="auto"/>
            </w:tcBorders>
            <w:shd w:val="clear" w:color="auto" w:fill="auto"/>
            <w:vAlign w:val="center"/>
            <w:tcPrChange w:id="33" w:author="Wangzhou (Standard &amp; Patent and Pre-Research Dept)" w:date="2020-10-21T16:49:00Z">
              <w:tcPr>
                <w:tcW w:w="463" w:type="pct"/>
                <w:gridSpan w:val="2"/>
                <w:vMerge w:val="restart"/>
                <w:tcBorders>
                  <w:left w:val="single" w:sz="4" w:space="0" w:color="auto"/>
                  <w:right w:val="single" w:sz="4" w:space="0" w:color="auto"/>
                </w:tcBorders>
                <w:shd w:val="clear" w:color="auto" w:fill="auto"/>
                <w:vAlign w:val="center"/>
              </w:tcPr>
            </w:tcPrChange>
          </w:tcPr>
          <w:p w:rsidR="0090630F" w:rsidRPr="00F95B02" w:rsidRDefault="0090630F" w:rsidP="0090630F">
            <w:pPr>
              <w:pStyle w:val="TAC"/>
              <w:rPr>
                <w:ins w:id="34" w:author="Huawei" w:date="2020-08-03T17:35:00Z"/>
              </w:rPr>
            </w:pPr>
            <w:ins w:id="35" w:author="Wangzhou (Standard &amp; Patent and Pre-Research Dept)" w:date="2020-10-21T16:49:00Z">
              <w:r>
                <w:rPr>
                  <w:rFonts w:eastAsia="Yu Mincho"/>
                </w:rPr>
                <w:t>n99</w:t>
              </w:r>
            </w:ins>
          </w:p>
        </w:tc>
        <w:tc>
          <w:tcPr>
            <w:tcW w:w="305" w:type="pct"/>
            <w:tcBorders>
              <w:top w:val="single" w:sz="4" w:space="0" w:color="auto"/>
              <w:left w:val="single" w:sz="4" w:space="0" w:color="auto"/>
              <w:bottom w:val="single" w:sz="4" w:space="0" w:color="auto"/>
              <w:right w:val="single" w:sz="4" w:space="0" w:color="auto"/>
            </w:tcBorders>
            <w:shd w:val="clear" w:color="auto" w:fill="auto"/>
            <w:tcPrChange w:id="36" w:author="Wangzhou (Standard &amp; Patent and Pre-Research Dept)" w:date="2020-10-21T16:49:00Z">
              <w:tcPr>
                <w:tcW w:w="30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30F" w:rsidRPr="00F95B02" w:rsidRDefault="0090630F" w:rsidP="0090630F">
            <w:pPr>
              <w:pStyle w:val="TAC"/>
              <w:rPr>
                <w:ins w:id="37" w:author="Huawei" w:date="2020-08-03T17:35:00Z"/>
              </w:rPr>
            </w:pPr>
            <w:ins w:id="38" w:author="Wangzhou (Standard &amp; Patent and Pre-Research Dept)" w:date="2020-10-21T16:49:00Z">
              <w:r w:rsidRPr="001C0CC4">
                <w:t>15</w:t>
              </w:r>
            </w:ins>
          </w:p>
        </w:tc>
        <w:tc>
          <w:tcPr>
            <w:tcW w:w="319" w:type="pct"/>
            <w:gridSpan w:val="2"/>
            <w:tcBorders>
              <w:top w:val="single" w:sz="4" w:space="0" w:color="auto"/>
              <w:left w:val="single" w:sz="4" w:space="0" w:color="auto"/>
              <w:bottom w:val="single" w:sz="4" w:space="0" w:color="auto"/>
              <w:right w:val="single" w:sz="4" w:space="0" w:color="auto"/>
            </w:tcBorders>
            <w:tcPrChange w:id="39" w:author="Wangzhou (Standard &amp; Patent and Pre-Research Dept)" w:date="2020-10-21T16:49:00Z">
              <w:tcPr>
                <w:tcW w:w="319" w:type="pct"/>
                <w:gridSpan w:val="3"/>
                <w:tcBorders>
                  <w:top w:val="single" w:sz="4" w:space="0" w:color="auto"/>
                  <w:left w:val="single" w:sz="4" w:space="0" w:color="auto"/>
                  <w:bottom w:val="single" w:sz="4" w:space="0" w:color="auto"/>
                  <w:right w:val="single" w:sz="4" w:space="0" w:color="auto"/>
                </w:tcBorders>
              </w:tcPr>
            </w:tcPrChange>
          </w:tcPr>
          <w:p w:rsidR="0090630F" w:rsidRPr="00F95B02" w:rsidRDefault="0090630F" w:rsidP="0090630F">
            <w:pPr>
              <w:pStyle w:val="TAC"/>
              <w:rPr>
                <w:ins w:id="40" w:author="Huawei" w:date="2020-08-03T17:35:00Z"/>
              </w:rPr>
            </w:pPr>
            <w:ins w:id="41" w:author="Wangzhou (Standard &amp; Patent and Pre-Research Dept)" w:date="2020-10-21T16:49:00Z">
              <w:r w:rsidRPr="001C0CC4">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Change w:id="42" w:author="Wangzhou (Standard &amp; Patent and Pre-Research Dept)" w:date="2020-10-21T16:49:00Z">
              <w:tcPr>
                <w:tcW w:w="326"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30F" w:rsidRPr="00F95B02" w:rsidRDefault="0090630F" w:rsidP="0090630F">
            <w:pPr>
              <w:pStyle w:val="TAC"/>
              <w:rPr>
                <w:ins w:id="43" w:author="Huawei" w:date="2020-08-03T17:35:00Z"/>
              </w:rPr>
            </w:pPr>
            <w:ins w:id="44" w:author="Wangzhou (Standard &amp; Patent and Pre-Research Dept)" w:date="2020-10-21T16:49:00Z">
              <w:r w:rsidRPr="001C0CC4">
                <w:t>Yes</w:t>
              </w:r>
            </w:ins>
          </w:p>
        </w:tc>
        <w:tc>
          <w:tcPr>
            <w:tcW w:w="328" w:type="pct"/>
            <w:tcBorders>
              <w:top w:val="single" w:sz="4" w:space="0" w:color="auto"/>
              <w:left w:val="single" w:sz="4" w:space="0" w:color="auto"/>
              <w:bottom w:val="single" w:sz="4" w:space="0" w:color="auto"/>
              <w:right w:val="single" w:sz="4" w:space="0" w:color="auto"/>
            </w:tcBorders>
            <w:shd w:val="clear" w:color="auto" w:fill="auto"/>
            <w:tcPrChange w:id="45" w:author="Wangzhou (Standard &amp; Patent and Pre-Research Dept)" w:date="2020-10-21T16:49:00Z">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30F" w:rsidRPr="00F95B02" w:rsidRDefault="0090630F" w:rsidP="0090630F">
            <w:pPr>
              <w:pStyle w:val="TAC"/>
              <w:rPr>
                <w:ins w:id="46" w:author="Huawei" w:date="2020-08-03T17:35:00Z"/>
              </w:rPr>
            </w:pPr>
          </w:p>
        </w:tc>
        <w:tc>
          <w:tcPr>
            <w:tcW w:w="329" w:type="pct"/>
            <w:tcBorders>
              <w:top w:val="single" w:sz="4" w:space="0" w:color="auto"/>
              <w:left w:val="single" w:sz="4" w:space="0" w:color="auto"/>
              <w:bottom w:val="single" w:sz="4" w:space="0" w:color="auto"/>
              <w:right w:val="single" w:sz="4" w:space="0" w:color="auto"/>
            </w:tcBorders>
            <w:shd w:val="clear" w:color="auto" w:fill="auto"/>
            <w:tcPrChange w:id="47" w:author="Wangzhou (Standard &amp; Patent and Pre-Research Dept)" w:date="2020-10-21T16:49:00Z">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30F" w:rsidRPr="00F95B02" w:rsidRDefault="0090630F" w:rsidP="0090630F">
            <w:pPr>
              <w:pStyle w:val="TAC"/>
              <w:rPr>
                <w:ins w:id="48" w:author="Huawei" w:date="2020-08-03T17:35:00Z"/>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Change w:id="49" w:author="Wangzhou (Standard &amp; Patent and Pre-Research Dept)" w:date="2020-10-21T16:49:00Z">
              <w:tcPr>
                <w:tcW w:w="330"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30F" w:rsidRPr="00F95B02" w:rsidRDefault="0090630F" w:rsidP="0090630F">
            <w:pPr>
              <w:pStyle w:val="TAC"/>
              <w:rPr>
                <w:ins w:id="50" w:author="Huawei" w:date="2020-08-03T17:35:00Z"/>
              </w:rPr>
            </w:pPr>
          </w:p>
        </w:tc>
        <w:tc>
          <w:tcPr>
            <w:tcW w:w="326" w:type="pct"/>
            <w:gridSpan w:val="2"/>
            <w:tcBorders>
              <w:top w:val="single" w:sz="4" w:space="0" w:color="auto"/>
              <w:left w:val="single" w:sz="4" w:space="0" w:color="auto"/>
              <w:bottom w:val="single" w:sz="4" w:space="0" w:color="auto"/>
              <w:right w:val="single" w:sz="4" w:space="0" w:color="auto"/>
            </w:tcBorders>
            <w:tcPrChange w:id="51" w:author="Wangzhou (Standard &amp; Patent and Pre-Research Dept)" w:date="2020-10-21T16:49:00Z">
              <w:tcPr>
                <w:tcW w:w="326" w:type="pct"/>
                <w:gridSpan w:val="3"/>
                <w:tcBorders>
                  <w:top w:val="single" w:sz="4" w:space="0" w:color="auto"/>
                  <w:left w:val="single" w:sz="4" w:space="0" w:color="auto"/>
                  <w:bottom w:val="single" w:sz="4" w:space="0" w:color="auto"/>
                  <w:right w:val="single" w:sz="4" w:space="0" w:color="auto"/>
                </w:tcBorders>
              </w:tcPr>
            </w:tcPrChange>
          </w:tcPr>
          <w:p w:rsidR="0090630F" w:rsidRPr="00F95B02" w:rsidRDefault="0090630F" w:rsidP="0090630F">
            <w:pPr>
              <w:pStyle w:val="TAC"/>
              <w:rPr>
                <w:ins w:id="52" w:author="Huawei" w:date="2020-08-03T17:35: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Change w:id="53" w:author="Wangzhou (Standard &amp; Patent and Pre-Research Dept)" w:date="2020-10-21T16:49:00Z">
              <w:tcPr>
                <w:tcW w:w="326"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30F" w:rsidRPr="00F95B02" w:rsidRDefault="0090630F" w:rsidP="0090630F">
            <w:pPr>
              <w:pStyle w:val="TAC"/>
              <w:rPr>
                <w:ins w:id="54" w:author="Huawei" w:date="2020-08-03T17:35: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5" w:author="Wangzhou (Standard &amp; Patent and Pre-Research Dept)" w:date="2020-10-21T16:49:00Z">
              <w:tcPr>
                <w:tcW w:w="326"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30F" w:rsidRPr="00F95B02" w:rsidRDefault="0090630F" w:rsidP="0090630F">
            <w:pPr>
              <w:pStyle w:val="TAC"/>
              <w:rPr>
                <w:ins w:id="56" w:author="Huawei" w:date="2020-08-03T17:35: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7" w:author="Wangzhou (Standard &amp; Patent and Pre-Research Dept)" w:date="2020-10-21T16:49:00Z">
              <w:tcPr>
                <w:tcW w:w="326"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30F" w:rsidRPr="00F95B02" w:rsidRDefault="0090630F" w:rsidP="0090630F">
            <w:pPr>
              <w:pStyle w:val="TAC"/>
              <w:rPr>
                <w:ins w:id="58" w:author="Huawei" w:date="2020-08-03T17:35:00Z"/>
              </w:rPr>
            </w:pPr>
          </w:p>
        </w:tc>
        <w:tc>
          <w:tcPr>
            <w:tcW w:w="326" w:type="pct"/>
            <w:gridSpan w:val="2"/>
            <w:tcBorders>
              <w:top w:val="single" w:sz="4" w:space="0" w:color="auto"/>
              <w:left w:val="single" w:sz="4" w:space="0" w:color="auto"/>
              <w:bottom w:val="single" w:sz="4" w:space="0" w:color="auto"/>
              <w:right w:val="single" w:sz="4" w:space="0" w:color="auto"/>
            </w:tcBorders>
            <w:tcPrChange w:id="59" w:author="Wangzhou (Standard &amp; Patent and Pre-Research Dept)" w:date="2020-10-21T16:49:00Z">
              <w:tcPr>
                <w:tcW w:w="326" w:type="pct"/>
                <w:gridSpan w:val="3"/>
                <w:tcBorders>
                  <w:top w:val="single" w:sz="4" w:space="0" w:color="auto"/>
                  <w:left w:val="single" w:sz="4" w:space="0" w:color="auto"/>
                  <w:bottom w:val="single" w:sz="4" w:space="0" w:color="auto"/>
                  <w:right w:val="single" w:sz="4" w:space="0" w:color="auto"/>
                </w:tcBorders>
              </w:tcPr>
            </w:tcPrChange>
          </w:tcPr>
          <w:p w:rsidR="0090630F" w:rsidRPr="00F95B02" w:rsidRDefault="0090630F" w:rsidP="0090630F">
            <w:pPr>
              <w:pStyle w:val="TAC"/>
              <w:rPr>
                <w:ins w:id="60" w:author="Huawei" w:date="2020-08-03T17:35: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1" w:author="Wangzhou (Standard &amp; Patent and Pre-Research Dept)" w:date="2020-10-21T16:49:00Z">
              <w:tcPr>
                <w:tcW w:w="326"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30F" w:rsidRPr="00F95B02" w:rsidRDefault="0090630F" w:rsidP="0090630F">
            <w:pPr>
              <w:pStyle w:val="TAC"/>
              <w:rPr>
                <w:ins w:id="62" w:author="Huawei" w:date="2020-08-03T17:35:00Z"/>
              </w:rPr>
            </w:pPr>
          </w:p>
        </w:tc>
        <w:tc>
          <w:tcPr>
            <w:tcW w:w="327" w:type="pct"/>
            <w:gridSpan w:val="2"/>
            <w:tcBorders>
              <w:top w:val="single" w:sz="4" w:space="0" w:color="auto"/>
              <w:left w:val="single" w:sz="4" w:space="0" w:color="auto"/>
              <w:bottom w:val="single" w:sz="4" w:space="0" w:color="auto"/>
              <w:right w:val="single" w:sz="4" w:space="0" w:color="auto"/>
            </w:tcBorders>
            <w:tcPrChange w:id="63" w:author="Wangzhou (Standard &amp; Patent and Pre-Research Dept)" w:date="2020-10-21T16:49:00Z">
              <w:tcPr>
                <w:tcW w:w="327" w:type="pct"/>
                <w:gridSpan w:val="3"/>
                <w:tcBorders>
                  <w:top w:val="single" w:sz="4" w:space="0" w:color="auto"/>
                  <w:left w:val="single" w:sz="4" w:space="0" w:color="auto"/>
                  <w:bottom w:val="single" w:sz="4" w:space="0" w:color="auto"/>
                  <w:right w:val="single" w:sz="4" w:space="0" w:color="auto"/>
                </w:tcBorders>
              </w:tcPr>
            </w:tcPrChange>
          </w:tcPr>
          <w:p w:rsidR="0090630F" w:rsidRPr="00F95B02" w:rsidRDefault="0090630F" w:rsidP="0090630F">
            <w:pPr>
              <w:pStyle w:val="TAC"/>
              <w:rPr>
                <w:ins w:id="64" w:author="Huawei" w:date="2020-08-03T17:35:00Z"/>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Change w:id="65" w:author="Wangzhou (Standard &amp; Patent and Pre-Research Dept)" w:date="2020-10-21T16:49:00Z">
              <w:tcPr>
                <w:tcW w:w="31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30F" w:rsidRPr="00F95B02" w:rsidRDefault="0090630F" w:rsidP="0090630F">
            <w:pPr>
              <w:pStyle w:val="TAC"/>
              <w:rPr>
                <w:ins w:id="66" w:author="Huawei" w:date="2020-08-03T17:35:00Z"/>
              </w:rPr>
            </w:pPr>
          </w:p>
        </w:tc>
      </w:tr>
      <w:tr w:rsidR="0090630F" w:rsidRPr="00F95B02" w:rsidTr="000D557C">
        <w:tblPrEx>
          <w:tblW w:w="5000" w:type="pct"/>
          <w:jc w:val="center"/>
          <w:tblPrExChange w:id="67" w:author="Wangzhou (Standard &amp; Patent and Pre-Research Dept)" w:date="2020-10-21T16:49:00Z">
            <w:tblPrEx>
              <w:tblW w:w="5000" w:type="pct"/>
              <w:jc w:val="center"/>
            </w:tblPrEx>
          </w:tblPrExChange>
        </w:tblPrEx>
        <w:trPr>
          <w:trHeight w:val="225"/>
          <w:jc w:val="center"/>
          <w:ins w:id="68" w:author="Huawei" w:date="2020-08-03T17:35:00Z"/>
          <w:trPrChange w:id="69" w:author="Wangzhou (Standard &amp; Patent and Pre-Research Dept)" w:date="2020-10-21T16:49:00Z">
            <w:trPr>
              <w:gridAfter w:val="0"/>
              <w:trHeight w:val="225"/>
              <w:jc w:val="center"/>
            </w:trPr>
          </w:trPrChange>
        </w:trPr>
        <w:tc>
          <w:tcPr>
            <w:tcW w:w="463" w:type="pct"/>
            <w:vMerge/>
            <w:tcBorders>
              <w:left w:val="single" w:sz="4" w:space="0" w:color="auto"/>
              <w:right w:val="single" w:sz="4" w:space="0" w:color="auto"/>
            </w:tcBorders>
            <w:shd w:val="clear" w:color="auto" w:fill="auto"/>
            <w:vAlign w:val="center"/>
            <w:tcPrChange w:id="70" w:author="Wangzhou (Standard &amp; Patent and Pre-Research Dept)" w:date="2020-10-21T16:49:00Z">
              <w:tcPr>
                <w:tcW w:w="463" w:type="pct"/>
                <w:gridSpan w:val="2"/>
                <w:vMerge/>
                <w:tcBorders>
                  <w:left w:val="single" w:sz="4" w:space="0" w:color="auto"/>
                  <w:right w:val="single" w:sz="4" w:space="0" w:color="auto"/>
                </w:tcBorders>
                <w:shd w:val="clear" w:color="auto" w:fill="auto"/>
                <w:vAlign w:val="center"/>
              </w:tcPr>
            </w:tcPrChange>
          </w:tcPr>
          <w:p w:rsidR="0090630F" w:rsidRPr="00F95B02" w:rsidRDefault="0090630F" w:rsidP="0090630F">
            <w:pPr>
              <w:pStyle w:val="TAC"/>
              <w:rPr>
                <w:ins w:id="71" w:author="Huawei" w:date="2020-08-03T17:35:00Z"/>
              </w:rPr>
            </w:pPr>
          </w:p>
        </w:tc>
        <w:tc>
          <w:tcPr>
            <w:tcW w:w="305" w:type="pct"/>
            <w:tcBorders>
              <w:top w:val="single" w:sz="4" w:space="0" w:color="auto"/>
              <w:left w:val="single" w:sz="4" w:space="0" w:color="auto"/>
              <w:bottom w:val="single" w:sz="4" w:space="0" w:color="auto"/>
              <w:right w:val="single" w:sz="4" w:space="0" w:color="auto"/>
            </w:tcBorders>
            <w:shd w:val="clear" w:color="auto" w:fill="auto"/>
            <w:tcPrChange w:id="72" w:author="Wangzhou (Standard &amp; Patent and Pre-Research Dept)" w:date="2020-10-21T16:49:00Z">
              <w:tcPr>
                <w:tcW w:w="30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30F" w:rsidRPr="00F95B02" w:rsidRDefault="0090630F" w:rsidP="0090630F">
            <w:pPr>
              <w:pStyle w:val="TAC"/>
              <w:rPr>
                <w:ins w:id="73" w:author="Huawei" w:date="2020-08-03T17:35:00Z"/>
              </w:rPr>
            </w:pPr>
            <w:ins w:id="74" w:author="Wangzhou (Standard &amp; Patent and Pre-Research Dept)" w:date="2020-10-21T16:49:00Z">
              <w:r w:rsidRPr="001C0CC4">
                <w:t>30</w:t>
              </w:r>
            </w:ins>
          </w:p>
        </w:tc>
        <w:tc>
          <w:tcPr>
            <w:tcW w:w="319" w:type="pct"/>
            <w:gridSpan w:val="2"/>
            <w:tcBorders>
              <w:top w:val="single" w:sz="4" w:space="0" w:color="auto"/>
              <w:left w:val="single" w:sz="4" w:space="0" w:color="auto"/>
              <w:bottom w:val="single" w:sz="4" w:space="0" w:color="auto"/>
              <w:right w:val="single" w:sz="4" w:space="0" w:color="auto"/>
            </w:tcBorders>
            <w:tcPrChange w:id="75" w:author="Wangzhou (Standard &amp; Patent and Pre-Research Dept)" w:date="2020-10-21T16:49:00Z">
              <w:tcPr>
                <w:tcW w:w="319" w:type="pct"/>
                <w:gridSpan w:val="3"/>
                <w:tcBorders>
                  <w:top w:val="single" w:sz="4" w:space="0" w:color="auto"/>
                  <w:left w:val="single" w:sz="4" w:space="0" w:color="auto"/>
                  <w:bottom w:val="single" w:sz="4" w:space="0" w:color="auto"/>
                  <w:right w:val="single" w:sz="4" w:space="0" w:color="auto"/>
                </w:tcBorders>
              </w:tcPr>
            </w:tcPrChange>
          </w:tcPr>
          <w:p w:rsidR="0090630F" w:rsidRPr="00F95B02" w:rsidRDefault="0090630F" w:rsidP="0090630F">
            <w:pPr>
              <w:pStyle w:val="TAC"/>
              <w:rPr>
                <w:ins w:id="76" w:author="Huawei" w:date="2020-08-03T17:35: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Change w:id="77" w:author="Wangzhou (Standard &amp; Patent and Pre-Research Dept)" w:date="2020-10-21T16:49:00Z">
              <w:tcPr>
                <w:tcW w:w="326"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30F" w:rsidRPr="00F95B02" w:rsidRDefault="0090630F" w:rsidP="0090630F">
            <w:pPr>
              <w:pStyle w:val="TAC"/>
              <w:rPr>
                <w:ins w:id="78" w:author="Huawei" w:date="2020-08-03T17:35:00Z"/>
              </w:rPr>
            </w:pPr>
            <w:ins w:id="79" w:author="Wangzhou (Standard &amp; Patent and Pre-Research Dept)" w:date="2020-10-21T16:49:00Z">
              <w:r w:rsidRPr="001C0CC4">
                <w:t>Yes</w:t>
              </w:r>
            </w:ins>
          </w:p>
        </w:tc>
        <w:tc>
          <w:tcPr>
            <w:tcW w:w="328" w:type="pct"/>
            <w:tcBorders>
              <w:top w:val="single" w:sz="4" w:space="0" w:color="auto"/>
              <w:left w:val="single" w:sz="4" w:space="0" w:color="auto"/>
              <w:bottom w:val="single" w:sz="4" w:space="0" w:color="auto"/>
              <w:right w:val="single" w:sz="4" w:space="0" w:color="auto"/>
            </w:tcBorders>
            <w:shd w:val="clear" w:color="auto" w:fill="auto"/>
            <w:tcPrChange w:id="80" w:author="Wangzhou (Standard &amp; Patent and Pre-Research Dept)" w:date="2020-10-21T16:49:00Z">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30F" w:rsidRPr="00F95B02" w:rsidRDefault="0090630F" w:rsidP="0090630F">
            <w:pPr>
              <w:pStyle w:val="TAC"/>
              <w:rPr>
                <w:ins w:id="81" w:author="Huawei" w:date="2020-08-03T17:35:00Z"/>
              </w:rPr>
            </w:pPr>
          </w:p>
        </w:tc>
        <w:tc>
          <w:tcPr>
            <w:tcW w:w="329" w:type="pct"/>
            <w:tcBorders>
              <w:top w:val="single" w:sz="4" w:space="0" w:color="auto"/>
              <w:left w:val="single" w:sz="4" w:space="0" w:color="auto"/>
              <w:bottom w:val="single" w:sz="4" w:space="0" w:color="auto"/>
              <w:right w:val="single" w:sz="4" w:space="0" w:color="auto"/>
            </w:tcBorders>
            <w:shd w:val="clear" w:color="auto" w:fill="auto"/>
            <w:tcPrChange w:id="82" w:author="Wangzhou (Standard &amp; Patent and Pre-Research Dept)" w:date="2020-10-21T16:49:00Z">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30F" w:rsidRPr="00F95B02" w:rsidRDefault="0090630F" w:rsidP="0090630F">
            <w:pPr>
              <w:pStyle w:val="TAC"/>
              <w:rPr>
                <w:ins w:id="83" w:author="Huawei" w:date="2020-08-03T17:35:00Z"/>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Change w:id="84" w:author="Wangzhou (Standard &amp; Patent and Pre-Research Dept)" w:date="2020-10-21T16:49:00Z">
              <w:tcPr>
                <w:tcW w:w="330"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30F" w:rsidRPr="00F95B02" w:rsidRDefault="0090630F" w:rsidP="0090630F">
            <w:pPr>
              <w:pStyle w:val="TAC"/>
              <w:rPr>
                <w:ins w:id="85" w:author="Huawei" w:date="2020-08-03T17:35:00Z"/>
              </w:rPr>
            </w:pPr>
          </w:p>
        </w:tc>
        <w:tc>
          <w:tcPr>
            <w:tcW w:w="326" w:type="pct"/>
            <w:gridSpan w:val="2"/>
            <w:tcBorders>
              <w:top w:val="single" w:sz="4" w:space="0" w:color="auto"/>
              <w:left w:val="single" w:sz="4" w:space="0" w:color="auto"/>
              <w:bottom w:val="single" w:sz="4" w:space="0" w:color="auto"/>
              <w:right w:val="single" w:sz="4" w:space="0" w:color="auto"/>
            </w:tcBorders>
            <w:tcPrChange w:id="86" w:author="Wangzhou (Standard &amp; Patent and Pre-Research Dept)" w:date="2020-10-21T16:49:00Z">
              <w:tcPr>
                <w:tcW w:w="326" w:type="pct"/>
                <w:gridSpan w:val="3"/>
                <w:tcBorders>
                  <w:top w:val="single" w:sz="4" w:space="0" w:color="auto"/>
                  <w:left w:val="single" w:sz="4" w:space="0" w:color="auto"/>
                  <w:bottom w:val="single" w:sz="4" w:space="0" w:color="auto"/>
                  <w:right w:val="single" w:sz="4" w:space="0" w:color="auto"/>
                </w:tcBorders>
              </w:tcPr>
            </w:tcPrChange>
          </w:tcPr>
          <w:p w:rsidR="0090630F" w:rsidRPr="00F95B02" w:rsidRDefault="0090630F" w:rsidP="0090630F">
            <w:pPr>
              <w:pStyle w:val="TAC"/>
              <w:rPr>
                <w:ins w:id="87" w:author="Huawei" w:date="2020-08-03T17:35: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Change w:id="88" w:author="Wangzhou (Standard &amp; Patent and Pre-Research Dept)" w:date="2020-10-21T16:49:00Z">
              <w:tcPr>
                <w:tcW w:w="326"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30F" w:rsidRPr="00F95B02" w:rsidRDefault="0090630F" w:rsidP="0090630F">
            <w:pPr>
              <w:pStyle w:val="TAC"/>
              <w:rPr>
                <w:ins w:id="89" w:author="Huawei" w:date="2020-08-03T17:35: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90" w:author="Wangzhou (Standard &amp; Patent and Pre-Research Dept)" w:date="2020-10-21T16:49:00Z">
              <w:tcPr>
                <w:tcW w:w="326"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30F" w:rsidRPr="00F95B02" w:rsidRDefault="0090630F" w:rsidP="0090630F">
            <w:pPr>
              <w:pStyle w:val="TAC"/>
              <w:rPr>
                <w:ins w:id="91" w:author="Huawei" w:date="2020-08-03T17:35: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92" w:author="Wangzhou (Standard &amp; Patent and Pre-Research Dept)" w:date="2020-10-21T16:49:00Z">
              <w:tcPr>
                <w:tcW w:w="326"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30F" w:rsidRPr="00F95B02" w:rsidRDefault="0090630F" w:rsidP="0090630F">
            <w:pPr>
              <w:pStyle w:val="TAC"/>
              <w:rPr>
                <w:ins w:id="93" w:author="Huawei" w:date="2020-08-03T17:35:00Z"/>
              </w:rPr>
            </w:pPr>
          </w:p>
        </w:tc>
        <w:tc>
          <w:tcPr>
            <w:tcW w:w="326" w:type="pct"/>
            <w:gridSpan w:val="2"/>
            <w:tcBorders>
              <w:top w:val="single" w:sz="4" w:space="0" w:color="auto"/>
              <w:left w:val="single" w:sz="4" w:space="0" w:color="auto"/>
              <w:bottom w:val="single" w:sz="4" w:space="0" w:color="auto"/>
              <w:right w:val="single" w:sz="4" w:space="0" w:color="auto"/>
            </w:tcBorders>
            <w:tcPrChange w:id="94" w:author="Wangzhou (Standard &amp; Patent and Pre-Research Dept)" w:date="2020-10-21T16:49:00Z">
              <w:tcPr>
                <w:tcW w:w="326" w:type="pct"/>
                <w:gridSpan w:val="3"/>
                <w:tcBorders>
                  <w:top w:val="single" w:sz="4" w:space="0" w:color="auto"/>
                  <w:left w:val="single" w:sz="4" w:space="0" w:color="auto"/>
                  <w:bottom w:val="single" w:sz="4" w:space="0" w:color="auto"/>
                  <w:right w:val="single" w:sz="4" w:space="0" w:color="auto"/>
                </w:tcBorders>
              </w:tcPr>
            </w:tcPrChange>
          </w:tcPr>
          <w:p w:rsidR="0090630F" w:rsidRPr="00F95B02" w:rsidRDefault="0090630F" w:rsidP="0090630F">
            <w:pPr>
              <w:pStyle w:val="TAC"/>
              <w:rPr>
                <w:ins w:id="95" w:author="Huawei" w:date="2020-08-03T17:35: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96" w:author="Wangzhou (Standard &amp; Patent and Pre-Research Dept)" w:date="2020-10-21T16:49:00Z">
              <w:tcPr>
                <w:tcW w:w="326"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30F" w:rsidRPr="00F95B02" w:rsidRDefault="0090630F" w:rsidP="0090630F">
            <w:pPr>
              <w:pStyle w:val="TAC"/>
              <w:rPr>
                <w:ins w:id="97" w:author="Huawei" w:date="2020-08-03T17:35:00Z"/>
              </w:rPr>
            </w:pPr>
          </w:p>
        </w:tc>
        <w:tc>
          <w:tcPr>
            <w:tcW w:w="327" w:type="pct"/>
            <w:gridSpan w:val="2"/>
            <w:tcBorders>
              <w:top w:val="single" w:sz="4" w:space="0" w:color="auto"/>
              <w:left w:val="single" w:sz="4" w:space="0" w:color="auto"/>
              <w:bottom w:val="single" w:sz="4" w:space="0" w:color="auto"/>
              <w:right w:val="single" w:sz="4" w:space="0" w:color="auto"/>
            </w:tcBorders>
            <w:tcPrChange w:id="98" w:author="Wangzhou (Standard &amp; Patent and Pre-Research Dept)" w:date="2020-10-21T16:49:00Z">
              <w:tcPr>
                <w:tcW w:w="327" w:type="pct"/>
                <w:gridSpan w:val="3"/>
                <w:tcBorders>
                  <w:top w:val="single" w:sz="4" w:space="0" w:color="auto"/>
                  <w:left w:val="single" w:sz="4" w:space="0" w:color="auto"/>
                  <w:bottom w:val="single" w:sz="4" w:space="0" w:color="auto"/>
                  <w:right w:val="single" w:sz="4" w:space="0" w:color="auto"/>
                </w:tcBorders>
              </w:tcPr>
            </w:tcPrChange>
          </w:tcPr>
          <w:p w:rsidR="0090630F" w:rsidRPr="00F95B02" w:rsidRDefault="0090630F" w:rsidP="0090630F">
            <w:pPr>
              <w:pStyle w:val="TAC"/>
              <w:rPr>
                <w:ins w:id="99" w:author="Huawei" w:date="2020-08-03T17:35:00Z"/>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Change w:id="100" w:author="Wangzhou (Standard &amp; Patent and Pre-Research Dept)" w:date="2020-10-21T16:49:00Z">
              <w:tcPr>
                <w:tcW w:w="31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30F" w:rsidRPr="00F95B02" w:rsidRDefault="0090630F" w:rsidP="0090630F">
            <w:pPr>
              <w:pStyle w:val="TAC"/>
              <w:rPr>
                <w:ins w:id="101" w:author="Huawei" w:date="2020-08-03T17:35:00Z"/>
              </w:rPr>
            </w:pPr>
          </w:p>
        </w:tc>
      </w:tr>
      <w:tr w:rsidR="0090630F" w:rsidRPr="00F95B02" w:rsidTr="000D557C">
        <w:tblPrEx>
          <w:tblW w:w="5000" w:type="pct"/>
          <w:jc w:val="center"/>
          <w:tblPrExChange w:id="102" w:author="Wangzhou (Standard &amp; Patent and Pre-Research Dept)" w:date="2020-10-21T16:49:00Z">
            <w:tblPrEx>
              <w:tblW w:w="5000" w:type="pct"/>
              <w:jc w:val="center"/>
            </w:tblPrEx>
          </w:tblPrExChange>
        </w:tblPrEx>
        <w:trPr>
          <w:trHeight w:val="225"/>
          <w:jc w:val="center"/>
          <w:ins w:id="103" w:author="Huawei" w:date="2020-08-03T17:35:00Z"/>
          <w:trPrChange w:id="104" w:author="Wangzhou (Standard &amp; Patent and Pre-Research Dept)" w:date="2020-10-21T16:49:00Z">
            <w:trPr>
              <w:gridAfter w:val="0"/>
              <w:trHeight w:val="225"/>
              <w:jc w:val="center"/>
            </w:trPr>
          </w:trPrChange>
        </w:trPr>
        <w:tc>
          <w:tcPr>
            <w:tcW w:w="463" w:type="pct"/>
            <w:vMerge/>
            <w:tcBorders>
              <w:left w:val="single" w:sz="4" w:space="0" w:color="auto"/>
              <w:bottom w:val="single" w:sz="4" w:space="0" w:color="auto"/>
              <w:right w:val="single" w:sz="4" w:space="0" w:color="auto"/>
            </w:tcBorders>
            <w:shd w:val="clear" w:color="auto" w:fill="auto"/>
            <w:vAlign w:val="center"/>
            <w:tcPrChange w:id="105" w:author="Wangzhou (Standard &amp; Patent and Pre-Research Dept)" w:date="2020-10-21T16:49:00Z">
              <w:tcPr>
                <w:tcW w:w="463" w:type="pct"/>
                <w:gridSpan w:val="2"/>
                <w:vMerge/>
                <w:tcBorders>
                  <w:left w:val="single" w:sz="4" w:space="0" w:color="auto"/>
                  <w:bottom w:val="single" w:sz="4" w:space="0" w:color="auto"/>
                  <w:right w:val="single" w:sz="4" w:space="0" w:color="auto"/>
                </w:tcBorders>
                <w:shd w:val="clear" w:color="auto" w:fill="auto"/>
              </w:tcPr>
            </w:tcPrChange>
          </w:tcPr>
          <w:p w:rsidR="0090630F" w:rsidRPr="00F95B02" w:rsidRDefault="0090630F" w:rsidP="0090630F">
            <w:pPr>
              <w:pStyle w:val="TAC"/>
              <w:rPr>
                <w:ins w:id="106" w:author="Huawei" w:date="2020-08-03T17:35:00Z"/>
              </w:rPr>
            </w:pPr>
          </w:p>
        </w:tc>
        <w:tc>
          <w:tcPr>
            <w:tcW w:w="305" w:type="pct"/>
            <w:tcBorders>
              <w:top w:val="single" w:sz="4" w:space="0" w:color="auto"/>
              <w:left w:val="single" w:sz="4" w:space="0" w:color="auto"/>
              <w:bottom w:val="single" w:sz="4" w:space="0" w:color="auto"/>
              <w:right w:val="single" w:sz="4" w:space="0" w:color="auto"/>
            </w:tcBorders>
            <w:shd w:val="clear" w:color="auto" w:fill="auto"/>
            <w:tcPrChange w:id="107" w:author="Wangzhou (Standard &amp; Patent and Pre-Research Dept)" w:date="2020-10-21T16:49:00Z">
              <w:tcPr>
                <w:tcW w:w="30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30F" w:rsidRPr="00F95B02" w:rsidRDefault="0090630F" w:rsidP="0090630F">
            <w:pPr>
              <w:pStyle w:val="TAC"/>
              <w:rPr>
                <w:ins w:id="108" w:author="Huawei" w:date="2020-08-03T17:35:00Z"/>
              </w:rPr>
            </w:pPr>
            <w:ins w:id="109" w:author="Wangzhou (Standard &amp; Patent and Pre-Research Dept)" w:date="2020-10-21T16:49:00Z">
              <w:r w:rsidRPr="001C0CC4">
                <w:t>60</w:t>
              </w:r>
            </w:ins>
          </w:p>
        </w:tc>
        <w:tc>
          <w:tcPr>
            <w:tcW w:w="319" w:type="pct"/>
            <w:gridSpan w:val="2"/>
            <w:tcBorders>
              <w:top w:val="single" w:sz="4" w:space="0" w:color="auto"/>
              <w:left w:val="single" w:sz="4" w:space="0" w:color="auto"/>
              <w:bottom w:val="single" w:sz="4" w:space="0" w:color="auto"/>
              <w:right w:val="single" w:sz="4" w:space="0" w:color="auto"/>
            </w:tcBorders>
            <w:tcPrChange w:id="110" w:author="Wangzhou (Standard &amp; Patent and Pre-Research Dept)" w:date="2020-10-21T16:49:00Z">
              <w:tcPr>
                <w:tcW w:w="319" w:type="pct"/>
                <w:gridSpan w:val="3"/>
                <w:tcBorders>
                  <w:top w:val="single" w:sz="4" w:space="0" w:color="auto"/>
                  <w:left w:val="single" w:sz="4" w:space="0" w:color="auto"/>
                  <w:bottom w:val="single" w:sz="4" w:space="0" w:color="auto"/>
                  <w:right w:val="single" w:sz="4" w:space="0" w:color="auto"/>
                </w:tcBorders>
              </w:tcPr>
            </w:tcPrChange>
          </w:tcPr>
          <w:p w:rsidR="0090630F" w:rsidRPr="00F95B02" w:rsidRDefault="0090630F" w:rsidP="0090630F">
            <w:pPr>
              <w:pStyle w:val="TAC"/>
              <w:rPr>
                <w:ins w:id="111" w:author="Huawei" w:date="2020-08-03T17:35: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Change w:id="112" w:author="Wangzhou (Standard &amp; Patent and Pre-Research Dept)" w:date="2020-10-21T16:49:00Z">
              <w:tcPr>
                <w:tcW w:w="326"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30F" w:rsidRPr="00F95B02" w:rsidRDefault="0090630F" w:rsidP="0090630F">
            <w:pPr>
              <w:pStyle w:val="TAC"/>
              <w:rPr>
                <w:ins w:id="113" w:author="Huawei" w:date="2020-08-03T17:35:00Z"/>
              </w:rPr>
            </w:pPr>
            <w:ins w:id="114" w:author="Wangzhou (Standard &amp; Patent and Pre-Research Dept)" w:date="2020-10-21T16:49:00Z">
              <w:r w:rsidRPr="001C0CC4">
                <w:t>Yes</w:t>
              </w:r>
            </w:ins>
          </w:p>
        </w:tc>
        <w:tc>
          <w:tcPr>
            <w:tcW w:w="328" w:type="pct"/>
            <w:tcBorders>
              <w:top w:val="single" w:sz="4" w:space="0" w:color="auto"/>
              <w:left w:val="single" w:sz="4" w:space="0" w:color="auto"/>
              <w:bottom w:val="single" w:sz="4" w:space="0" w:color="auto"/>
              <w:right w:val="single" w:sz="4" w:space="0" w:color="auto"/>
            </w:tcBorders>
            <w:shd w:val="clear" w:color="auto" w:fill="auto"/>
            <w:tcPrChange w:id="115" w:author="Wangzhou (Standard &amp; Patent and Pre-Research Dept)" w:date="2020-10-21T16:49:00Z">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30F" w:rsidRPr="00F95B02" w:rsidRDefault="0090630F" w:rsidP="0090630F">
            <w:pPr>
              <w:pStyle w:val="TAC"/>
              <w:rPr>
                <w:ins w:id="116" w:author="Huawei" w:date="2020-08-03T17:35:00Z"/>
              </w:rPr>
            </w:pPr>
          </w:p>
        </w:tc>
        <w:tc>
          <w:tcPr>
            <w:tcW w:w="329" w:type="pct"/>
            <w:tcBorders>
              <w:top w:val="single" w:sz="4" w:space="0" w:color="auto"/>
              <w:left w:val="single" w:sz="4" w:space="0" w:color="auto"/>
              <w:bottom w:val="single" w:sz="4" w:space="0" w:color="auto"/>
              <w:right w:val="single" w:sz="4" w:space="0" w:color="auto"/>
            </w:tcBorders>
            <w:shd w:val="clear" w:color="auto" w:fill="auto"/>
            <w:tcPrChange w:id="117" w:author="Wangzhou (Standard &amp; Patent and Pre-Research Dept)" w:date="2020-10-21T16:49:00Z">
              <w:tcPr>
                <w:tcW w:w="329"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30F" w:rsidRPr="00F95B02" w:rsidRDefault="0090630F" w:rsidP="0090630F">
            <w:pPr>
              <w:pStyle w:val="TAC"/>
              <w:rPr>
                <w:ins w:id="118" w:author="Huawei" w:date="2020-08-03T17:35:00Z"/>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Change w:id="119" w:author="Wangzhou (Standard &amp; Patent and Pre-Research Dept)" w:date="2020-10-21T16:49:00Z">
              <w:tcPr>
                <w:tcW w:w="330"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30F" w:rsidRPr="00F95B02" w:rsidRDefault="0090630F" w:rsidP="0090630F">
            <w:pPr>
              <w:pStyle w:val="TAC"/>
              <w:rPr>
                <w:ins w:id="120" w:author="Huawei" w:date="2020-08-03T17:35:00Z"/>
              </w:rPr>
            </w:pPr>
          </w:p>
        </w:tc>
        <w:tc>
          <w:tcPr>
            <w:tcW w:w="326" w:type="pct"/>
            <w:gridSpan w:val="2"/>
            <w:tcBorders>
              <w:top w:val="single" w:sz="4" w:space="0" w:color="auto"/>
              <w:left w:val="single" w:sz="4" w:space="0" w:color="auto"/>
              <w:bottom w:val="single" w:sz="4" w:space="0" w:color="auto"/>
              <w:right w:val="single" w:sz="4" w:space="0" w:color="auto"/>
            </w:tcBorders>
            <w:tcPrChange w:id="121" w:author="Wangzhou (Standard &amp; Patent and Pre-Research Dept)" w:date="2020-10-21T16:49:00Z">
              <w:tcPr>
                <w:tcW w:w="326" w:type="pct"/>
                <w:gridSpan w:val="3"/>
                <w:tcBorders>
                  <w:top w:val="single" w:sz="4" w:space="0" w:color="auto"/>
                  <w:left w:val="single" w:sz="4" w:space="0" w:color="auto"/>
                  <w:bottom w:val="single" w:sz="4" w:space="0" w:color="auto"/>
                  <w:right w:val="single" w:sz="4" w:space="0" w:color="auto"/>
                </w:tcBorders>
              </w:tcPr>
            </w:tcPrChange>
          </w:tcPr>
          <w:p w:rsidR="0090630F" w:rsidRPr="00F95B02" w:rsidRDefault="0090630F" w:rsidP="0090630F">
            <w:pPr>
              <w:pStyle w:val="TAC"/>
              <w:rPr>
                <w:ins w:id="122" w:author="Huawei" w:date="2020-08-03T17:35: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Change w:id="123" w:author="Wangzhou (Standard &amp; Patent and Pre-Research Dept)" w:date="2020-10-21T16:49:00Z">
              <w:tcPr>
                <w:tcW w:w="326"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30F" w:rsidRPr="00F95B02" w:rsidRDefault="0090630F" w:rsidP="0090630F">
            <w:pPr>
              <w:pStyle w:val="TAC"/>
              <w:rPr>
                <w:ins w:id="124" w:author="Huawei" w:date="2020-08-03T17:35: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25" w:author="Wangzhou (Standard &amp; Patent and Pre-Research Dept)" w:date="2020-10-21T16:49:00Z">
              <w:tcPr>
                <w:tcW w:w="326"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30F" w:rsidRPr="00F95B02" w:rsidRDefault="0090630F" w:rsidP="0090630F">
            <w:pPr>
              <w:pStyle w:val="TAC"/>
              <w:rPr>
                <w:ins w:id="126" w:author="Huawei" w:date="2020-08-03T17:35: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27" w:author="Wangzhou (Standard &amp; Patent and Pre-Research Dept)" w:date="2020-10-21T16:49:00Z">
              <w:tcPr>
                <w:tcW w:w="326"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30F" w:rsidRPr="00F95B02" w:rsidRDefault="0090630F" w:rsidP="0090630F">
            <w:pPr>
              <w:pStyle w:val="TAC"/>
              <w:rPr>
                <w:ins w:id="128" w:author="Huawei" w:date="2020-08-03T17:35:00Z"/>
              </w:rPr>
            </w:pPr>
          </w:p>
        </w:tc>
        <w:tc>
          <w:tcPr>
            <w:tcW w:w="326" w:type="pct"/>
            <w:gridSpan w:val="2"/>
            <w:tcBorders>
              <w:top w:val="single" w:sz="4" w:space="0" w:color="auto"/>
              <w:left w:val="single" w:sz="4" w:space="0" w:color="auto"/>
              <w:bottom w:val="single" w:sz="4" w:space="0" w:color="auto"/>
              <w:right w:val="single" w:sz="4" w:space="0" w:color="auto"/>
            </w:tcBorders>
            <w:tcPrChange w:id="129" w:author="Wangzhou (Standard &amp; Patent and Pre-Research Dept)" w:date="2020-10-21T16:49:00Z">
              <w:tcPr>
                <w:tcW w:w="326" w:type="pct"/>
                <w:gridSpan w:val="3"/>
                <w:tcBorders>
                  <w:top w:val="single" w:sz="4" w:space="0" w:color="auto"/>
                  <w:left w:val="single" w:sz="4" w:space="0" w:color="auto"/>
                  <w:bottom w:val="single" w:sz="4" w:space="0" w:color="auto"/>
                  <w:right w:val="single" w:sz="4" w:space="0" w:color="auto"/>
                </w:tcBorders>
              </w:tcPr>
            </w:tcPrChange>
          </w:tcPr>
          <w:p w:rsidR="0090630F" w:rsidRPr="00F95B02" w:rsidRDefault="0090630F" w:rsidP="0090630F">
            <w:pPr>
              <w:pStyle w:val="TAC"/>
              <w:rPr>
                <w:ins w:id="130" w:author="Huawei" w:date="2020-08-03T17:35: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31" w:author="Wangzhou (Standard &amp; Patent and Pre-Research Dept)" w:date="2020-10-21T16:49:00Z">
              <w:tcPr>
                <w:tcW w:w="326"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30F" w:rsidRPr="00F95B02" w:rsidRDefault="0090630F" w:rsidP="0090630F">
            <w:pPr>
              <w:pStyle w:val="TAC"/>
              <w:rPr>
                <w:ins w:id="132" w:author="Huawei" w:date="2020-08-03T17:35:00Z"/>
              </w:rPr>
            </w:pPr>
          </w:p>
        </w:tc>
        <w:tc>
          <w:tcPr>
            <w:tcW w:w="327" w:type="pct"/>
            <w:gridSpan w:val="2"/>
            <w:tcBorders>
              <w:top w:val="single" w:sz="4" w:space="0" w:color="auto"/>
              <w:left w:val="single" w:sz="4" w:space="0" w:color="auto"/>
              <w:bottom w:val="single" w:sz="4" w:space="0" w:color="auto"/>
              <w:right w:val="single" w:sz="4" w:space="0" w:color="auto"/>
            </w:tcBorders>
            <w:tcPrChange w:id="133" w:author="Wangzhou (Standard &amp; Patent and Pre-Research Dept)" w:date="2020-10-21T16:49:00Z">
              <w:tcPr>
                <w:tcW w:w="327" w:type="pct"/>
                <w:gridSpan w:val="3"/>
                <w:tcBorders>
                  <w:top w:val="single" w:sz="4" w:space="0" w:color="auto"/>
                  <w:left w:val="single" w:sz="4" w:space="0" w:color="auto"/>
                  <w:bottom w:val="single" w:sz="4" w:space="0" w:color="auto"/>
                  <w:right w:val="single" w:sz="4" w:space="0" w:color="auto"/>
                </w:tcBorders>
              </w:tcPr>
            </w:tcPrChange>
          </w:tcPr>
          <w:p w:rsidR="0090630F" w:rsidRPr="00F95B02" w:rsidRDefault="0090630F" w:rsidP="0090630F">
            <w:pPr>
              <w:pStyle w:val="TAC"/>
              <w:rPr>
                <w:ins w:id="134" w:author="Huawei" w:date="2020-08-03T17:35:00Z"/>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Change w:id="135" w:author="Wangzhou (Standard &amp; Patent and Pre-Research Dept)" w:date="2020-10-21T16:49:00Z">
              <w:tcPr>
                <w:tcW w:w="31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30F" w:rsidRPr="00F95B02" w:rsidRDefault="0090630F" w:rsidP="0090630F">
            <w:pPr>
              <w:pStyle w:val="TAC"/>
              <w:rPr>
                <w:ins w:id="136" w:author="Huawei" w:date="2020-08-03T17:35:00Z"/>
              </w:rPr>
            </w:pPr>
          </w:p>
        </w:tc>
      </w:tr>
      <w:tr w:rsidR="0090630F" w:rsidRPr="00F95B02" w:rsidTr="00E0102C">
        <w:trPr>
          <w:trHeight w:val="225"/>
          <w:jc w:val="center"/>
        </w:trPr>
        <w:tc>
          <w:tcPr>
            <w:tcW w:w="5000" w:type="pct"/>
            <w:gridSpan w:val="25"/>
            <w:tcBorders>
              <w:top w:val="single" w:sz="4" w:space="0" w:color="auto"/>
              <w:left w:val="single" w:sz="4" w:space="0" w:color="auto"/>
              <w:bottom w:val="single" w:sz="4" w:space="0" w:color="auto"/>
              <w:right w:val="single" w:sz="4" w:space="0" w:color="auto"/>
            </w:tcBorders>
            <w:shd w:val="clear" w:color="auto" w:fill="auto"/>
            <w:vAlign w:val="center"/>
          </w:tcPr>
          <w:p w:rsidR="0090630F" w:rsidRPr="00F95B02" w:rsidRDefault="0090630F" w:rsidP="0090630F">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an downlink </w:t>
            </w:r>
            <w:proofErr w:type="spellStart"/>
            <w:r w:rsidRPr="00F95B02">
              <w:t>SCell</w:t>
            </w:r>
            <w:proofErr w:type="spellEnd"/>
            <w:r w:rsidRPr="00F95B02">
              <w:t xml:space="preserve"> part of CA configuration</w:t>
            </w:r>
          </w:p>
          <w:p w:rsidR="0090630F" w:rsidRPr="00F95B02" w:rsidRDefault="0090630F" w:rsidP="0090630F">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p>
          <w:p w:rsidR="0090630F" w:rsidRPr="00F95B02" w:rsidRDefault="0090630F" w:rsidP="0090630F">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rsidR="0090630F" w:rsidRDefault="0090630F" w:rsidP="0090630F">
            <w:pPr>
              <w:pStyle w:val="TAN"/>
              <w:rPr>
                <w:rFonts w:eastAsia="等线" w:cs="Arial"/>
                <w:szCs w:val="18"/>
              </w:rPr>
            </w:pPr>
            <w:r w:rsidRPr="00F95B02">
              <w:rPr>
                <w:rFonts w:eastAsia="Yu Mincho"/>
              </w:rPr>
              <w:t>NOTE 4:</w:t>
            </w:r>
            <w:r w:rsidRPr="00F95B02">
              <w:tab/>
            </w:r>
            <w:r w:rsidRPr="00F67E7D">
              <w:rPr>
                <w:rFonts w:eastAsia="Yu Mincho"/>
              </w:rPr>
              <w:t xml:space="preserve">For this bandwidth, the minimum requirements are restricted to operation when carrier is configured as </w:t>
            </w:r>
            <w:proofErr w:type="gramStart"/>
            <w:r w:rsidRPr="00F67E7D">
              <w:rPr>
                <w:rFonts w:eastAsia="Yu Mincho"/>
              </w:rPr>
              <w:t>an</w:t>
            </w:r>
            <w:proofErr w:type="gramEnd"/>
            <w:r w:rsidRPr="00F67E7D">
              <w:rPr>
                <w:rFonts w:eastAsia="Yu Mincho"/>
              </w:rPr>
              <w:t xml:space="preserve"> </w:t>
            </w:r>
            <w:proofErr w:type="spellStart"/>
            <w:r w:rsidRPr="00F67E7D">
              <w:rPr>
                <w:rFonts w:eastAsia="Yu Mincho"/>
              </w:rPr>
              <w:t>SCell</w:t>
            </w:r>
            <w:proofErr w:type="spellEnd"/>
            <w:r w:rsidRPr="00F67E7D">
              <w:rPr>
                <w:rFonts w:eastAsia="Yu Mincho"/>
              </w:rPr>
              <w:t xml:space="preserve"> part of DC or CA configuration</w:t>
            </w:r>
            <w:r w:rsidRPr="00026581">
              <w:rPr>
                <w:rFonts w:eastAsia="等线" w:cs="Arial"/>
                <w:szCs w:val="18"/>
              </w:rPr>
              <w:t>.</w:t>
            </w:r>
          </w:p>
          <w:p w:rsidR="0090630F" w:rsidRPr="002864CF" w:rsidRDefault="0090630F" w:rsidP="0090630F">
            <w:pPr>
              <w:pStyle w:val="TAN"/>
              <w:rPr>
                <w:rFonts w:eastAsia="等线" w:cs="Arial"/>
                <w:szCs w:val="18"/>
              </w:rPr>
            </w:pPr>
            <w:r>
              <w:rPr>
                <w:rFonts w:eastAsia="等线" w:cs="Arial"/>
                <w:szCs w:val="18"/>
              </w:rPr>
              <w:t>NOTE 5:</w:t>
            </w:r>
            <w:r w:rsidRPr="00F95B02">
              <w:t xml:space="preserve"> </w:t>
            </w:r>
            <w:r w:rsidRPr="00F95B02">
              <w:tab/>
            </w:r>
            <w:r>
              <w:t>Void.</w:t>
            </w:r>
          </w:p>
        </w:tc>
      </w:tr>
    </w:tbl>
    <w:p w:rsidR="00F67E7D" w:rsidRPr="00F95B02" w:rsidRDefault="00F67E7D" w:rsidP="00F67E7D"/>
    <w:p w:rsidR="00F67E7D" w:rsidRPr="00F95B02" w:rsidRDefault="00F67E7D" w:rsidP="00F67E7D">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W w:w="2542" w:type="pct"/>
        <w:jc w:val="center"/>
        <w:tblLook w:val="04A0" w:firstRow="1" w:lastRow="0" w:firstColumn="1" w:lastColumn="0" w:noHBand="0" w:noVBand="1"/>
      </w:tblPr>
      <w:tblGrid>
        <w:gridCol w:w="895"/>
        <w:gridCol w:w="796"/>
        <w:gridCol w:w="798"/>
        <w:gridCol w:w="798"/>
        <w:gridCol w:w="798"/>
        <w:gridCol w:w="810"/>
      </w:tblGrid>
      <w:tr w:rsidR="00F67E7D" w:rsidRPr="00F95B02" w:rsidTr="00E0102C">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H"/>
            </w:pPr>
            <w:r w:rsidRPr="00F95B02">
              <w:t xml:space="preserve">NR band / SCS / </w:t>
            </w:r>
            <w:r w:rsidRPr="00F95B02">
              <w:rPr>
                <w:i/>
              </w:rPr>
              <w:t>BS channel bandwidth</w:t>
            </w:r>
          </w:p>
        </w:tc>
      </w:tr>
      <w:tr w:rsidR="00F67E7D" w:rsidRPr="00F95B02" w:rsidTr="00E0102C">
        <w:trPr>
          <w:trHeight w:val="225"/>
          <w:jc w:val="center"/>
        </w:trPr>
        <w:tc>
          <w:tcPr>
            <w:tcW w:w="91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H"/>
            </w:pPr>
            <w:r w:rsidRPr="00F95B02">
              <w:t>NR Band</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H"/>
            </w:pPr>
            <w:r w:rsidRPr="00F95B02">
              <w:t>SCS</w:t>
            </w:r>
          </w:p>
          <w:p w:rsidR="00F67E7D" w:rsidRPr="00F95B02" w:rsidRDefault="00F67E7D" w:rsidP="00E0102C">
            <w:pPr>
              <w:pStyle w:val="TAH"/>
            </w:pPr>
            <w:r w:rsidRPr="00F95B02">
              <w:t>kHz</w:t>
            </w:r>
          </w:p>
        </w:tc>
        <w:tc>
          <w:tcPr>
            <w:tcW w:w="815"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H"/>
            </w:pPr>
            <w:r w:rsidRPr="00F95B02">
              <w:t>50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H"/>
            </w:pPr>
            <w:r w:rsidRPr="00F95B02">
              <w:t>100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H"/>
            </w:pPr>
            <w:r w:rsidRPr="00F95B02">
              <w:t>200</w:t>
            </w:r>
          </w:p>
          <w:p w:rsidR="00F67E7D" w:rsidRPr="00F95B02" w:rsidRDefault="00F67E7D" w:rsidP="00E0102C">
            <w:pPr>
              <w:pStyle w:val="TAH"/>
            </w:pPr>
            <w:r w:rsidRPr="00F95B02">
              <w:t>MHz</w:t>
            </w:r>
          </w:p>
        </w:tc>
        <w:tc>
          <w:tcPr>
            <w:tcW w:w="826"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H"/>
            </w:pPr>
            <w:r w:rsidRPr="00F95B02">
              <w:t>400 MHz</w:t>
            </w:r>
          </w:p>
        </w:tc>
      </w:tr>
      <w:tr w:rsidR="00F67E7D" w:rsidRPr="00F95B02" w:rsidTr="00E0102C">
        <w:trPr>
          <w:trHeight w:val="225"/>
          <w:jc w:val="center"/>
        </w:trPr>
        <w:tc>
          <w:tcPr>
            <w:tcW w:w="9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n257</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p>
        </w:tc>
      </w:tr>
      <w:tr w:rsidR="00F67E7D" w:rsidRPr="00F95B02" w:rsidTr="00E0102C">
        <w:trPr>
          <w:trHeight w:val="225"/>
          <w:jc w:val="center"/>
        </w:trPr>
        <w:tc>
          <w:tcPr>
            <w:tcW w:w="915"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r>
      <w:tr w:rsidR="00F67E7D" w:rsidRPr="00F95B02" w:rsidTr="00E0102C">
        <w:trPr>
          <w:trHeight w:val="225"/>
          <w:jc w:val="center"/>
        </w:trPr>
        <w:tc>
          <w:tcPr>
            <w:tcW w:w="9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n258</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p>
        </w:tc>
      </w:tr>
      <w:tr w:rsidR="00F67E7D" w:rsidRPr="00F95B02" w:rsidTr="00E0102C">
        <w:trPr>
          <w:trHeight w:val="225"/>
          <w:jc w:val="center"/>
        </w:trPr>
        <w:tc>
          <w:tcPr>
            <w:tcW w:w="915"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r>
      <w:tr w:rsidR="00F67E7D" w:rsidRPr="00F95B02" w:rsidTr="00E0102C">
        <w:trPr>
          <w:trHeight w:val="225"/>
          <w:jc w:val="center"/>
        </w:trPr>
        <w:tc>
          <w:tcPr>
            <w:tcW w:w="915" w:type="pct"/>
            <w:vMerge w:val="restart"/>
            <w:tcBorders>
              <w:top w:val="single" w:sz="4" w:space="0" w:color="auto"/>
              <w:left w:val="single" w:sz="4" w:space="0" w:color="auto"/>
              <w:right w:val="single" w:sz="4" w:space="0" w:color="auto"/>
            </w:tcBorders>
            <w:shd w:val="clear" w:color="auto" w:fill="auto"/>
            <w:vAlign w:val="center"/>
          </w:tcPr>
          <w:p w:rsidR="00F67E7D" w:rsidRPr="00E26D09" w:rsidRDefault="00F67E7D" w:rsidP="00E0102C">
            <w:pPr>
              <w:pStyle w:val="TAC"/>
            </w:pPr>
            <w:r w:rsidRPr="00E26D09">
              <w:t>n25</w:t>
            </w:r>
            <w:r>
              <w:t>9</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E26D09" w:rsidRDefault="00F67E7D" w:rsidP="00E0102C">
            <w:pPr>
              <w:pStyle w:val="TAC"/>
            </w:pPr>
            <w:r w:rsidRPr="00E26D09">
              <w:t>60</w:t>
            </w:r>
          </w:p>
        </w:tc>
        <w:tc>
          <w:tcPr>
            <w:tcW w:w="815" w:type="pct"/>
            <w:tcBorders>
              <w:top w:val="single" w:sz="4" w:space="0" w:color="auto"/>
              <w:left w:val="single" w:sz="4" w:space="0" w:color="auto"/>
              <w:bottom w:val="single" w:sz="4" w:space="0" w:color="auto"/>
              <w:right w:val="single" w:sz="4" w:space="0" w:color="auto"/>
            </w:tcBorders>
          </w:tcPr>
          <w:p w:rsidR="00F67E7D" w:rsidRPr="00E26D09" w:rsidRDefault="00F67E7D" w:rsidP="00E0102C">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E26D09" w:rsidRDefault="00F67E7D" w:rsidP="00E0102C">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E26D09" w:rsidRDefault="00F67E7D" w:rsidP="00E0102C">
            <w:pPr>
              <w:pStyle w:val="TAC"/>
            </w:pPr>
            <w:r w:rsidRPr="00E26D09">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F67E7D" w:rsidRPr="00E26D09" w:rsidRDefault="00F67E7D" w:rsidP="00E0102C">
            <w:pPr>
              <w:pStyle w:val="TAC"/>
            </w:pPr>
          </w:p>
        </w:tc>
      </w:tr>
      <w:tr w:rsidR="00F67E7D" w:rsidRPr="00F95B02" w:rsidTr="00E0102C">
        <w:trPr>
          <w:trHeight w:val="225"/>
          <w:jc w:val="center"/>
        </w:trPr>
        <w:tc>
          <w:tcPr>
            <w:tcW w:w="915"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E26D09">
              <w:t>120</w:t>
            </w:r>
          </w:p>
        </w:tc>
        <w:tc>
          <w:tcPr>
            <w:tcW w:w="815"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E26D09">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E26D09">
              <w:t>Yes</w:t>
            </w:r>
          </w:p>
        </w:tc>
      </w:tr>
      <w:tr w:rsidR="00F67E7D" w:rsidRPr="00F95B02" w:rsidTr="00E0102C">
        <w:trPr>
          <w:trHeight w:val="225"/>
          <w:jc w:val="center"/>
        </w:trPr>
        <w:tc>
          <w:tcPr>
            <w:tcW w:w="9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n260</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p>
        </w:tc>
      </w:tr>
      <w:tr w:rsidR="00F67E7D" w:rsidRPr="00F95B02" w:rsidTr="00E0102C">
        <w:trPr>
          <w:trHeight w:val="225"/>
          <w:jc w:val="center"/>
        </w:trPr>
        <w:tc>
          <w:tcPr>
            <w:tcW w:w="915"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r>
      <w:tr w:rsidR="00F67E7D" w:rsidRPr="00F95B02" w:rsidTr="00E0102C">
        <w:trPr>
          <w:trHeight w:val="225"/>
          <w:jc w:val="center"/>
        </w:trPr>
        <w:tc>
          <w:tcPr>
            <w:tcW w:w="915"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n261</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p>
        </w:tc>
      </w:tr>
      <w:tr w:rsidR="00F67E7D" w:rsidRPr="00F95B02" w:rsidTr="00E0102C">
        <w:trPr>
          <w:trHeight w:val="225"/>
          <w:jc w:val="center"/>
        </w:trPr>
        <w:tc>
          <w:tcPr>
            <w:tcW w:w="915"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r>
    </w:tbl>
    <w:p w:rsidR="00F67E7D" w:rsidRPr="00F95B02" w:rsidRDefault="00F67E7D" w:rsidP="00F67E7D"/>
    <w:p w:rsidR="00C207E5" w:rsidRDefault="00C207E5" w:rsidP="00C207E5">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C11DAD" w:rsidRPr="00584949" w:rsidRDefault="00C11DAD" w:rsidP="00C11DAD">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Change3</w:t>
      </w:r>
      <w:r w:rsidRPr="00584949">
        <w:rPr>
          <w:rStyle w:val="af3"/>
          <w:color w:val="C00000"/>
          <w:lang w:eastAsia="zh-CN"/>
        </w:rPr>
        <w:t>&gt;&gt;</w:t>
      </w:r>
    </w:p>
    <w:p w:rsidR="00F67E7D" w:rsidRPr="00F95B02" w:rsidRDefault="00F67E7D" w:rsidP="00F67E7D">
      <w:pPr>
        <w:pStyle w:val="40"/>
        <w:rPr>
          <w:rFonts w:eastAsia="Yu Mincho"/>
        </w:rPr>
      </w:pPr>
      <w:bookmarkStart w:id="137" w:name="_Toc21127442"/>
      <w:bookmarkStart w:id="138" w:name="_Toc29811649"/>
      <w:bookmarkStart w:id="139" w:name="_Toc36817201"/>
      <w:bookmarkStart w:id="140" w:name="_Toc37260117"/>
      <w:bookmarkStart w:id="141" w:name="_Toc37267505"/>
      <w:bookmarkStart w:id="142" w:name="_Toc44712107"/>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137"/>
      <w:bookmarkEnd w:id="138"/>
      <w:bookmarkEnd w:id="139"/>
      <w:bookmarkEnd w:id="140"/>
      <w:bookmarkEnd w:id="141"/>
      <w:bookmarkEnd w:id="142"/>
    </w:p>
    <w:p w:rsidR="00F67E7D" w:rsidRPr="00F95B02" w:rsidRDefault="00F67E7D" w:rsidP="00F67E7D">
      <w:r w:rsidRPr="00F95B02">
        <w:t xml:space="preserve">The </w:t>
      </w:r>
      <w:bookmarkStart w:id="143" w:name="_Hlk514075080"/>
      <w:r w:rsidRPr="00F95B02">
        <w:t>RF channel positions on the channel raster</w:t>
      </w:r>
      <w:bookmarkEnd w:id="143"/>
      <w:r w:rsidRPr="00F95B02">
        <w:t xml:space="preserve"> in each NR </w:t>
      </w:r>
      <w:r w:rsidRPr="00F95B02">
        <w:rPr>
          <w:i/>
        </w:rPr>
        <w:t>operating band</w:t>
      </w:r>
      <w:r w:rsidRPr="00F95B02">
        <w:t xml:space="preserve"> are given </w:t>
      </w:r>
      <w:bookmarkStart w:id="144" w:name="_Hlk514075096"/>
      <w:r w:rsidRPr="00F95B02">
        <w:t>through the applicable NR-ARFCN</w:t>
      </w:r>
      <w:bookmarkEnd w:id="144"/>
      <w:r w:rsidRPr="00F95B02">
        <w:t xml:space="preserve"> in table 5.4.2.3-1 for FR1 and table 5.4.2.3-2 for FR2</w:t>
      </w:r>
      <w:bookmarkStart w:id="145" w:name="_Hlk514075107"/>
      <w:r w:rsidRPr="00F95B02">
        <w:t>, using the channel raster to resource element mapping in clause 5.4.2.2</w:t>
      </w:r>
      <w:bookmarkEnd w:id="145"/>
      <w:r w:rsidRPr="00F95B02">
        <w:t>.</w:t>
      </w:r>
    </w:p>
    <w:p w:rsidR="00F67E7D" w:rsidRPr="00F95B02" w:rsidRDefault="00F67E7D" w:rsidP="00F67E7D">
      <w:pPr>
        <w:pStyle w:val="B10"/>
      </w:pPr>
      <w:r w:rsidRPr="00F95B02">
        <w:t>-</w:t>
      </w:r>
      <w:r w:rsidRPr="00F95B02">
        <w:tab/>
        <w:t xml:space="preserve">For NR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rsidR="00F67E7D" w:rsidRPr="00F95B02" w:rsidRDefault="00F67E7D" w:rsidP="00F67E7D">
      <w:pPr>
        <w:pStyle w:val="B10"/>
      </w:pPr>
      <w:r w:rsidRPr="00F95B02">
        <w:t>-</w:t>
      </w:r>
      <w:r w:rsidRPr="00F95B02">
        <w:tab/>
        <w:t xml:space="preserve">For NR </w:t>
      </w:r>
      <w:r w:rsidRPr="00F95B02">
        <w:rPr>
          <w:i/>
        </w:rPr>
        <w:t>operating bands</w:t>
      </w:r>
      <w:r w:rsidRPr="00F95B02">
        <w:t xml:space="preserve"> with 15 kHz channel raster below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ϵ {3</w:t>
      </w:r>
      <w:proofErr w:type="gramStart"/>
      <w:r w:rsidRPr="00F95B02">
        <w:t>,6</w:t>
      </w:r>
      <w:proofErr w:type="gramEnd"/>
      <w:r w:rsidRPr="00F95B02">
        <w:t xml:space="preserve">}. In this case, every </w:t>
      </w:r>
      <w:proofErr w:type="spellStart"/>
      <w:r w:rsidRPr="00F95B02">
        <w:rPr>
          <w:i/>
        </w:rPr>
        <w:t>I</w:t>
      </w:r>
      <w:r w:rsidRPr="00F95B02">
        <w:rPr>
          <w:i/>
          <w:vertAlign w:val="superscript"/>
        </w:rPr>
        <w:t>th</w:t>
      </w:r>
      <w:proofErr w:type="spellEnd"/>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rsidR="00F67E7D" w:rsidRPr="00F95B02" w:rsidRDefault="00F67E7D" w:rsidP="00F67E7D">
      <w:pPr>
        <w:pStyle w:val="B10"/>
      </w:pPr>
      <w:r w:rsidRPr="00F95B02">
        <w:lastRenderedPageBreak/>
        <w:t>-</w:t>
      </w:r>
      <w:r w:rsidRPr="00F95B02">
        <w:tab/>
        <w:t xml:space="preserve">For NR </w:t>
      </w:r>
      <w:r w:rsidRPr="00F95B02">
        <w:rPr>
          <w:i/>
        </w:rPr>
        <w:t>operating bands</w:t>
      </w:r>
      <w:r w:rsidRPr="00F95B02">
        <w:t xml:space="preserve"> with 15 kHz and 60 kHz channel raster above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{1, 2}.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rsidR="00F67E7D" w:rsidRPr="00F95B02" w:rsidRDefault="00F67E7D" w:rsidP="00F67E7D">
      <w:pPr>
        <w:pStyle w:val="B10"/>
        <w:rPr>
          <w:noProof/>
        </w:rPr>
      </w:pPr>
      <w:r w:rsidRPr="00F95B02">
        <w:t>-</w:t>
      </w:r>
      <w:r w:rsidRPr="00F95B02">
        <w:tab/>
      </w:r>
      <w:r w:rsidRPr="00F95B02">
        <w:rPr>
          <w:noProof/>
        </w:rPr>
        <w:t>For frequency bands with two</w:t>
      </w:r>
      <w:r w:rsidRPr="00F95B02">
        <w:t xml:space="preserve"> </w:t>
      </w:r>
      <w:proofErr w:type="spellStart"/>
      <w:r w:rsidRPr="00F95B02">
        <w:t>ΔF</w:t>
      </w:r>
      <w:r w:rsidRPr="00F95B02">
        <w:rPr>
          <w:vertAlign w:val="subscript"/>
        </w:rPr>
        <w:t>Raster</w:t>
      </w:r>
      <w:proofErr w:type="spellEnd"/>
      <w:r w:rsidRPr="00F95B02">
        <w:t xml:space="preserve"> in FR1</w:t>
      </w:r>
      <w:r w:rsidRPr="00F95B02">
        <w:rPr>
          <w:noProof/>
        </w:rPr>
        <w:t xml:space="preserve">, the higher </w:t>
      </w:r>
      <w:proofErr w:type="spellStart"/>
      <w:r w:rsidRPr="00F95B02">
        <w:t>ΔF</w:t>
      </w:r>
      <w:r w:rsidRPr="00F95B02">
        <w:rPr>
          <w:vertAlign w:val="subscript"/>
        </w:rPr>
        <w:t>Raster</w:t>
      </w:r>
      <w:proofErr w:type="spellEnd"/>
      <w:r w:rsidRPr="00F95B02">
        <w:rPr>
          <w:noProof/>
        </w:rPr>
        <w:t xml:space="preserve"> applies to channels using only the SCS that is equal to or larger than the higher </w:t>
      </w:r>
      <w:proofErr w:type="spellStart"/>
      <w:r w:rsidRPr="00F95B02">
        <w:t>ΔF</w:t>
      </w:r>
      <w:r w:rsidRPr="00F95B02">
        <w:rPr>
          <w:vertAlign w:val="subscript"/>
        </w:rPr>
        <w:t>Raster</w:t>
      </w:r>
      <w:proofErr w:type="spellEnd"/>
      <w:r w:rsidRPr="00F95B02">
        <w:rPr>
          <w:noProof/>
        </w:rPr>
        <w:t xml:space="preserve"> and SSB SCS is equal to the higher </w:t>
      </w:r>
      <w:proofErr w:type="spellStart"/>
      <w:r w:rsidRPr="00F95B02">
        <w:t>ΔF</w:t>
      </w:r>
      <w:r w:rsidRPr="00F95B02">
        <w:rPr>
          <w:vertAlign w:val="subscript"/>
        </w:rPr>
        <w:t>Raster</w:t>
      </w:r>
      <w:proofErr w:type="spellEnd"/>
      <w:r w:rsidRPr="00F95B02">
        <w:rPr>
          <w:noProof/>
        </w:rPr>
        <w:t>.</w:t>
      </w:r>
    </w:p>
    <w:p w:rsidR="00F67E7D" w:rsidRPr="00F95B02" w:rsidRDefault="00F67E7D" w:rsidP="00F67E7D">
      <w:pPr>
        <w:pStyle w:val="B10"/>
      </w:pPr>
      <w:r w:rsidRPr="00F95B02">
        <w:t>-</w:t>
      </w:r>
      <w:r w:rsidRPr="00F95B02">
        <w:tab/>
        <w:t xml:space="preserve">For frequency bands with two </w:t>
      </w:r>
      <w:proofErr w:type="spellStart"/>
      <w:r w:rsidRPr="00F95B02">
        <w:t>ΔF</w:t>
      </w:r>
      <w:r w:rsidRPr="00F95B02">
        <w:rPr>
          <w:vertAlign w:val="subscript"/>
        </w:rPr>
        <w:t>Raster</w:t>
      </w:r>
      <w:proofErr w:type="spellEnd"/>
      <w:r w:rsidRPr="00F95B02">
        <w:t xml:space="preserve"> in FR2, the higher </w:t>
      </w:r>
      <w:proofErr w:type="spellStart"/>
      <w:r w:rsidRPr="00F95B02">
        <w:t>ΔF</w:t>
      </w:r>
      <w:r w:rsidRPr="00F95B02">
        <w:rPr>
          <w:vertAlign w:val="subscript"/>
        </w:rPr>
        <w:t>Raster</w:t>
      </w:r>
      <w:proofErr w:type="spellEnd"/>
      <w:r w:rsidRPr="00F95B02">
        <w:t xml:space="preserve"> applies to channels using only the SCS that is equal to the higher </w:t>
      </w:r>
      <w:proofErr w:type="spellStart"/>
      <w:r w:rsidRPr="00F95B02">
        <w:t>ΔF</w:t>
      </w:r>
      <w:r w:rsidRPr="00F95B02">
        <w:rPr>
          <w:vertAlign w:val="subscript"/>
        </w:rPr>
        <w:t>Raster</w:t>
      </w:r>
      <w:proofErr w:type="spellEnd"/>
      <w:r w:rsidRPr="00F95B02">
        <w:t xml:space="preserve"> and the SSB SCS that is equal to or larger than the higher </w:t>
      </w:r>
      <w:proofErr w:type="spellStart"/>
      <w:r w:rsidRPr="00F95B02">
        <w:t>ΔF</w:t>
      </w:r>
      <w:r w:rsidRPr="00F95B02">
        <w:rPr>
          <w:vertAlign w:val="subscript"/>
        </w:rPr>
        <w:t>Raster</w:t>
      </w:r>
      <w:proofErr w:type="spellEnd"/>
      <w:r w:rsidRPr="00F95B02">
        <w:t>.</w:t>
      </w:r>
    </w:p>
    <w:p w:rsidR="00F67E7D" w:rsidRPr="00F95B02" w:rsidRDefault="00F67E7D" w:rsidP="00F67E7D">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F67E7D" w:rsidRPr="00F95B02" w:rsidTr="00E0102C">
        <w:trPr>
          <w:jc w:val="center"/>
        </w:trPr>
        <w:tc>
          <w:tcPr>
            <w:tcW w:w="1242" w:type="dxa"/>
            <w:shd w:val="clear" w:color="auto" w:fill="auto"/>
          </w:tcPr>
          <w:p w:rsidR="00F67E7D" w:rsidRPr="00F95B02" w:rsidRDefault="00F67E7D" w:rsidP="00E0102C">
            <w:pPr>
              <w:pStyle w:val="TAH"/>
              <w:rPr>
                <w:rFonts w:eastAsia="Yu Mincho"/>
              </w:rPr>
            </w:pPr>
            <w:r w:rsidRPr="00F95B02">
              <w:lastRenderedPageBreak/>
              <w:t xml:space="preserve">NR </w:t>
            </w:r>
            <w:r w:rsidRPr="00F95B02">
              <w:rPr>
                <w:i/>
              </w:rPr>
              <w:t>operating band</w:t>
            </w:r>
          </w:p>
        </w:tc>
        <w:tc>
          <w:tcPr>
            <w:tcW w:w="1146" w:type="dxa"/>
            <w:shd w:val="clear" w:color="auto" w:fill="auto"/>
          </w:tcPr>
          <w:p w:rsidR="00F67E7D" w:rsidRPr="00F95B02" w:rsidRDefault="00F67E7D" w:rsidP="00E0102C">
            <w:pPr>
              <w:pStyle w:val="TAH"/>
            </w:pPr>
            <w:proofErr w:type="spellStart"/>
            <w:r w:rsidRPr="00F95B02">
              <w:t>ΔF</w:t>
            </w:r>
            <w:r w:rsidRPr="00F95B02">
              <w:rPr>
                <w:vertAlign w:val="subscript"/>
              </w:rPr>
              <w:t>Raster</w:t>
            </w:r>
            <w:proofErr w:type="spellEnd"/>
          </w:p>
          <w:p w:rsidR="00F67E7D" w:rsidRPr="00F95B02" w:rsidRDefault="00F67E7D" w:rsidP="00E0102C">
            <w:pPr>
              <w:pStyle w:val="TAH"/>
            </w:pPr>
            <w:r w:rsidRPr="00F95B02">
              <w:t xml:space="preserve">(kHz) </w:t>
            </w:r>
          </w:p>
        </w:tc>
        <w:tc>
          <w:tcPr>
            <w:tcW w:w="2876" w:type="dxa"/>
            <w:shd w:val="clear" w:color="auto" w:fill="auto"/>
          </w:tcPr>
          <w:p w:rsidR="00F67E7D" w:rsidRPr="00F95B02" w:rsidRDefault="00F67E7D" w:rsidP="00E0102C">
            <w:pPr>
              <w:pStyle w:val="TAH"/>
              <w:rPr>
                <w:rFonts w:eastAsia="Yu Mincho"/>
              </w:rPr>
            </w:pPr>
            <w:r w:rsidRPr="00F95B02">
              <w:rPr>
                <w:rFonts w:eastAsia="Yu Mincho"/>
              </w:rPr>
              <w:t>Uplink</w:t>
            </w:r>
          </w:p>
          <w:p w:rsidR="00F67E7D" w:rsidRPr="00F95B02" w:rsidRDefault="00F67E7D" w:rsidP="00E0102C">
            <w:pPr>
              <w:pStyle w:val="TAH"/>
              <w:rPr>
                <w:rFonts w:eastAsia="Yu Mincho"/>
                <w:vertAlign w:val="subscript"/>
              </w:rPr>
            </w:pPr>
            <w:r w:rsidRPr="00F95B02">
              <w:rPr>
                <w:rFonts w:eastAsia="Yu Mincho"/>
              </w:rPr>
              <w:t>range of N</w:t>
            </w:r>
            <w:r w:rsidRPr="00F95B02">
              <w:rPr>
                <w:rFonts w:eastAsia="Yu Mincho"/>
                <w:vertAlign w:val="subscript"/>
              </w:rPr>
              <w:t>REF</w:t>
            </w:r>
          </w:p>
          <w:p w:rsidR="00F67E7D" w:rsidRPr="00F95B02" w:rsidRDefault="00F67E7D" w:rsidP="00E0102C">
            <w:pPr>
              <w:pStyle w:val="TAH"/>
              <w:rPr>
                <w:rFonts w:eastAsia="Yu Mincho"/>
              </w:rPr>
            </w:pPr>
            <w:r w:rsidRPr="00F95B02">
              <w:rPr>
                <w:rFonts w:eastAsia="Yu Mincho"/>
              </w:rPr>
              <w:t>(First – &lt;Step size&gt; – Last)</w:t>
            </w:r>
          </w:p>
        </w:tc>
        <w:tc>
          <w:tcPr>
            <w:tcW w:w="2877" w:type="dxa"/>
            <w:shd w:val="clear" w:color="auto" w:fill="auto"/>
          </w:tcPr>
          <w:p w:rsidR="00F67E7D" w:rsidRPr="00F95B02" w:rsidRDefault="00F67E7D" w:rsidP="00E0102C">
            <w:pPr>
              <w:pStyle w:val="TAH"/>
              <w:rPr>
                <w:rFonts w:eastAsia="Yu Mincho"/>
              </w:rPr>
            </w:pPr>
            <w:r w:rsidRPr="00F95B02">
              <w:rPr>
                <w:rFonts w:eastAsia="Yu Mincho"/>
              </w:rPr>
              <w:t>Downlink</w:t>
            </w:r>
          </w:p>
          <w:p w:rsidR="00F67E7D" w:rsidRPr="00F95B02" w:rsidRDefault="00F67E7D" w:rsidP="00E0102C">
            <w:pPr>
              <w:pStyle w:val="TAH"/>
              <w:rPr>
                <w:rFonts w:eastAsia="Yu Mincho"/>
                <w:vertAlign w:val="subscript"/>
              </w:rPr>
            </w:pPr>
            <w:r w:rsidRPr="00F95B02">
              <w:rPr>
                <w:rFonts w:eastAsia="Yu Mincho"/>
              </w:rPr>
              <w:t>range of N</w:t>
            </w:r>
            <w:r w:rsidRPr="00F95B02">
              <w:rPr>
                <w:rFonts w:eastAsia="Yu Mincho"/>
                <w:vertAlign w:val="subscript"/>
              </w:rPr>
              <w:t>REF</w:t>
            </w:r>
          </w:p>
          <w:p w:rsidR="00F67E7D" w:rsidRPr="00F95B02" w:rsidRDefault="00F67E7D" w:rsidP="00E0102C">
            <w:pPr>
              <w:pStyle w:val="TAH"/>
              <w:rPr>
                <w:rFonts w:eastAsia="Yu Mincho"/>
              </w:rPr>
            </w:pPr>
            <w:r w:rsidRPr="00F95B02">
              <w:rPr>
                <w:rFonts w:eastAsia="Yu Mincho"/>
              </w:rPr>
              <w:t>(First – &lt;Step size&gt; – Last)</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rPr>
                <w:rFonts w:eastAsia="Yu Mincho"/>
              </w:rPr>
            </w:pPr>
            <w:r w:rsidRPr="00F95B02">
              <w:t>n1</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rsidR="00F67E7D" w:rsidRPr="00F95B02" w:rsidRDefault="00F67E7D" w:rsidP="00E0102C">
            <w:pPr>
              <w:pStyle w:val="TAC"/>
              <w:rPr>
                <w:rFonts w:eastAsia="Yu Mincho"/>
              </w:rPr>
            </w:pPr>
            <w:r w:rsidRPr="00F95B02">
              <w:t>422000</w:t>
            </w:r>
            <w:r w:rsidRPr="00F95B02">
              <w:rPr>
                <w:rFonts w:eastAsia="Yu Mincho"/>
              </w:rPr>
              <w:t xml:space="preserve"> – &lt;20&gt; – 434000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rPr>
                <w:rFonts w:eastAsia="Yu Mincho"/>
              </w:rPr>
            </w:pPr>
            <w:r w:rsidRPr="00F95B02">
              <w:t>n2</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rsidR="00F67E7D" w:rsidRPr="00F95B02" w:rsidRDefault="00F67E7D" w:rsidP="00E0102C">
            <w:pPr>
              <w:pStyle w:val="TAC"/>
              <w:rPr>
                <w:rFonts w:eastAsia="Yu Mincho"/>
              </w:rPr>
            </w:pPr>
            <w:r w:rsidRPr="00F95B02">
              <w:t>386000</w:t>
            </w:r>
            <w:r w:rsidRPr="00F95B02">
              <w:rPr>
                <w:rFonts w:eastAsia="Yu Mincho"/>
              </w:rPr>
              <w:t xml:space="preserve"> – &lt;20&gt; – 398000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rPr>
                <w:rFonts w:eastAsia="Yu Mincho"/>
              </w:rPr>
            </w:pPr>
            <w:r w:rsidRPr="00F95B02">
              <w:t>n3</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rsidR="00F67E7D" w:rsidRPr="00F95B02" w:rsidRDefault="00F67E7D" w:rsidP="00E0102C">
            <w:pPr>
              <w:pStyle w:val="TAC"/>
              <w:rPr>
                <w:rFonts w:eastAsia="Yu Mincho"/>
              </w:rPr>
            </w:pPr>
            <w:r w:rsidRPr="00F95B02">
              <w:t>361000</w:t>
            </w:r>
            <w:r w:rsidRPr="00F95B02">
              <w:rPr>
                <w:rFonts w:eastAsia="Yu Mincho"/>
              </w:rPr>
              <w:t xml:space="preserve"> – &lt;20&gt; – 376000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rPr>
                <w:rFonts w:eastAsia="Yu Mincho"/>
              </w:rPr>
            </w:pPr>
            <w:r w:rsidRPr="00F95B02">
              <w:t>n5</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rsidR="00F67E7D" w:rsidRPr="00F95B02" w:rsidRDefault="00F67E7D" w:rsidP="00E0102C">
            <w:pPr>
              <w:pStyle w:val="TAC"/>
              <w:rPr>
                <w:rFonts w:eastAsia="Yu Mincho"/>
              </w:rPr>
            </w:pPr>
            <w:r w:rsidRPr="00F95B02">
              <w:t>173800</w:t>
            </w:r>
            <w:r w:rsidRPr="00F95B02">
              <w:rPr>
                <w:rFonts w:eastAsia="Yu Mincho"/>
              </w:rPr>
              <w:t xml:space="preserve"> – &lt;20&gt; – 178800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rPr>
                <w:rFonts w:eastAsia="Yu Mincho"/>
              </w:rPr>
            </w:pPr>
            <w:r w:rsidRPr="00F95B02">
              <w:t>n7</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rPr>
                <w:rFonts w:eastAsia="Yu Mincho"/>
              </w:rPr>
            </w:pPr>
            <w:r w:rsidRPr="00F95B02">
              <w:rPr>
                <w:rFonts w:eastAsia="Yu Mincho"/>
              </w:rPr>
              <w:t>500000 – &lt;20&gt; – 514000</w:t>
            </w:r>
          </w:p>
        </w:tc>
        <w:tc>
          <w:tcPr>
            <w:tcW w:w="2877" w:type="dxa"/>
            <w:shd w:val="clear" w:color="auto" w:fill="auto"/>
          </w:tcPr>
          <w:p w:rsidR="00F67E7D" w:rsidRPr="00F95B02" w:rsidRDefault="00F67E7D" w:rsidP="00E0102C">
            <w:pPr>
              <w:pStyle w:val="TAC"/>
              <w:rPr>
                <w:rFonts w:eastAsia="Yu Mincho"/>
              </w:rPr>
            </w:pPr>
            <w:r w:rsidRPr="00F95B02">
              <w:rPr>
                <w:rFonts w:eastAsia="Yu Mincho"/>
              </w:rPr>
              <w:t>524000 – &lt;20&gt; – 538000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n8</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176000</w:t>
            </w:r>
            <w:r w:rsidRPr="00F95B02">
              <w:rPr>
                <w:rFonts w:eastAsia="Yu Mincho"/>
              </w:rPr>
              <w:t xml:space="preserve"> – &lt;20&gt; – 183000</w:t>
            </w:r>
          </w:p>
        </w:tc>
        <w:tc>
          <w:tcPr>
            <w:tcW w:w="2877" w:type="dxa"/>
            <w:shd w:val="clear" w:color="auto" w:fill="auto"/>
          </w:tcPr>
          <w:p w:rsidR="00F67E7D" w:rsidRPr="00F95B02" w:rsidRDefault="00F67E7D" w:rsidP="00E0102C">
            <w:pPr>
              <w:pStyle w:val="TAC"/>
            </w:pPr>
            <w:r w:rsidRPr="00F95B02">
              <w:t>185000</w:t>
            </w:r>
            <w:r w:rsidRPr="00F95B02">
              <w:rPr>
                <w:rFonts w:eastAsia="Yu Mincho"/>
              </w:rPr>
              <w:t xml:space="preserve"> – &lt;20&gt; – 192000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n12</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139800</w:t>
            </w:r>
            <w:r w:rsidRPr="00F95B02">
              <w:rPr>
                <w:rFonts w:eastAsia="Yu Mincho"/>
              </w:rPr>
              <w:t xml:space="preserve"> – &lt;20&gt; – 143200</w:t>
            </w:r>
          </w:p>
        </w:tc>
        <w:tc>
          <w:tcPr>
            <w:tcW w:w="2877" w:type="dxa"/>
            <w:shd w:val="clear" w:color="auto" w:fill="auto"/>
          </w:tcPr>
          <w:p w:rsidR="00F67E7D" w:rsidRPr="00F95B02" w:rsidRDefault="00F67E7D" w:rsidP="00E0102C">
            <w:pPr>
              <w:pStyle w:val="TAC"/>
            </w:pPr>
            <w:r w:rsidRPr="00F95B02">
              <w:t>145800</w:t>
            </w:r>
            <w:r w:rsidRPr="00F95B02">
              <w:rPr>
                <w:rFonts w:eastAsia="Yu Mincho"/>
              </w:rPr>
              <w:t xml:space="preserve"> – &lt;20&gt; – 149200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n14</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 xml:space="preserve">157600 </w:t>
            </w:r>
            <w:r w:rsidRPr="00F95B02">
              <w:rPr>
                <w:rFonts w:eastAsia="Yu Mincho"/>
              </w:rPr>
              <w:t>– &lt;20&gt; –159600</w:t>
            </w:r>
          </w:p>
        </w:tc>
        <w:tc>
          <w:tcPr>
            <w:tcW w:w="2877" w:type="dxa"/>
            <w:shd w:val="clear" w:color="auto" w:fill="auto"/>
          </w:tcPr>
          <w:p w:rsidR="00F67E7D" w:rsidRPr="00F95B02" w:rsidRDefault="00F67E7D" w:rsidP="00E0102C">
            <w:pPr>
              <w:pStyle w:val="TAC"/>
            </w:pPr>
            <w:r w:rsidRPr="00F95B02">
              <w:t xml:space="preserve">151600 </w:t>
            </w:r>
            <w:r w:rsidRPr="00F95B02">
              <w:rPr>
                <w:rFonts w:eastAsia="Yu Mincho"/>
              </w:rPr>
              <w:t>– &lt;20&gt; – 153600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rPr>
                <w:rFonts w:eastAsia="MS Mincho" w:hint="eastAsia"/>
                <w:lang w:val="en-US" w:eastAsia="ja-JP"/>
              </w:rPr>
              <w:t>n18</w:t>
            </w:r>
          </w:p>
        </w:tc>
        <w:tc>
          <w:tcPr>
            <w:tcW w:w="1146" w:type="dxa"/>
            <w:shd w:val="clear" w:color="auto" w:fill="auto"/>
          </w:tcPr>
          <w:p w:rsidR="00F67E7D" w:rsidRPr="00F95B02" w:rsidRDefault="00F67E7D" w:rsidP="00E0102C">
            <w:pPr>
              <w:pStyle w:val="TAC"/>
              <w:rPr>
                <w:rFonts w:eastAsia="Yu Mincho"/>
              </w:rPr>
            </w:pPr>
            <w:r w:rsidRPr="00F95B02">
              <w:rPr>
                <w:rFonts w:eastAsia="Yu Mincho" w:hint="eastAsia"/>
                <w:lang w:val="en-US" w:eastAsia="ja-JP"/>
              </w:rPr>
              <w:t>100</w:t>
            </w:r>
          </w:p>
        </w:tc>
        <w:tc>
          <w:tcPr>
            <w:tcW w:w="2876" w:type="dxa"/>
            <w:shd w:val="clear" w:color="auto" w:fill="auto"/>
          </w:tcPr>
          <w:p w:rsidR="00F67E7D" w:rsidRPr="00F95B02" w:rsidRDefault="00F67E7D" w:rsidP="00E0102C">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rsidR="00F67E7D" w:rsidRPr="00F95B02" w:rsidRDefault="00F67E7D" w:rsidP="00E0102C">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n20</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166400</w:t>
            </w:r>
            <w:r w:rsidRPr="00F95B02">
              <w:rPr>
                <w:rFonts w:eastAsia="Yu Mincho"/>
              </w:rPr>
              <w:t xml:space="preserve"> – &lt;20&gt; – 172400</w:t>
            </w:r>
          </w:p>
        </w:tc>
        <w:tc>
          <w:tcPr>
            <w:tcW w:w="2877" w:type="dxa"/>
            <w:shd w:val="clear" w:color="auto" w:fill="auto"/>
          </w:tcPr>
          <w:p w:rsidR="00F67E7D" w:rsidRPr="00F95B02" w:rsidRDefault="00F67E7D" w:rsidP="00E0102C">
            <w:pPr>
              <w:pStyle w:val="TAC"/>
            </w:pPr>
            <w:r w:rsidRPr="00F95B02">
              <w:t>158200</w:t>
            </w:r>
            <w:r w:rsidRPr="00F95B02">
              <w:rPr>
                <w:rFonts w:eastAsia="Yu Mincho"/>
              </w:rPr>
              <w:t xml:space="preserve"> – &lt;20&gt; – 164200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n25</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370000</w:t>
            </w:r>
            <w:r w:rsidRPr="00F95B02">
              <w:rPr>
                <w:rFonts w:eastAsia="Yu Mincho"/>
              </w:rPr>
              <w:t xml:space="preserve"> – &lt;20&gt; – 383000</w:t>
            </w:r>
          </w:p>
        </w:tc>
        <w:tc>
          <w:tcPr>
            <w:tcW w:w="2877" w:type="dxa"/>
            <w:shd w:val="clear" w:color="auto" w:fill="auto"/>
          </w:tcPr>
          <w:p w:rsidR="00F67E7D" w:rsidRPr="00F95B02" w:rsidRDefault="00F67E7D" w:rsidP="00E0102C">
            <w:pPr>
              <w:pStyle w:val="TAC"/>
            </w:pPr>
            <w:r w:rsidRPr="00F95B02">
              <w:t>386000</w:t>
            </w:r>
            <w:r w:rsidRPr="00F95B02">
              <w:rPr>
                <w:rFonts w:eastAsia="Yu Mincho"/>
              </w:rPr>
              <w:t xml:space="preserve"> – &lt;20&gt; – 399000</w:t>
            </w:r>
          </w:p>
        </w:tc>
      </w:tr>
      <w:tr w:rsidR="00F67E7D" w:rsidRPr="00F95B02" w:rsidTr="00E0102C">
        <w:trPr>
          <w:jc w:val="center"/>
        </w:trPr>
        <w:tc>
          <w:tcPr>
            <w:tcW w:w="1242" w:type="dxa"/>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171800 – &lt;20&gt; – 178800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n28</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140600</w:t>
            </w:r>
            <w:r w:rsidRPr="00F95B02">
              <w:rPr>
                <w:rFonts w:eastAsia="Yu Mincho"/>
              </w:rPr>
              <w:t xml:space="preserve"> – &lt;20&gt; – 149600</w:t>
            </w:r>
          </w:p>
        </w:tc>
        <w:tc>
          <w:tcPr>
            <w:tcW w:w="2877" w:type="dxa"/>
            <w:shd w:val="clear" w:color="auto" w:fill="auto"/>
          </w:tcPr>
          <w:p w:rsidR="00F67E7D" w:rsidRPr="00F95B02" w:rsidRDefault="00F67E7D" w:rsidP="00E0102C">
            <w:pPr>
              <w:pStyle w:val="TAC"/>
            </w:pPr>
            <w:r w:rsidRPr="00F95B02">
              <w:t>151600</w:t>
            </w:r>
            <w:r w:rsidRPr="00F95B02">
              <w:rPr>
                <w:rFonts w:eastAsia="Yu Mincho"/>
              </w:rPr>
              <w:t xml:space="preserve"> – &lt;20&gt; – 160600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n29</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N/A</w:t>
            </w:r>
          </w:p>
        </w:tc>
        <w:tc>
          <w:tcPr>
            <w:tcW w:w="2877" w:type="dxa"/>
            <w:shd w:val="clear" w:color="auto" w:fill="auto"/>
          </w:tcPr>
          <w:p w:rsidR="00F67E7D" w:rsidRPr="00F95B02" w:rsidRDefault="00F67E7D" w:rsidP="00E0102C">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n30</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rsidR="00F67E7D" w:rsidRPr="00F95B02" w:rsidRDefault="00F67E7D" w:rsidP="00E0102C">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rPr>
                <w:rFonts w:eastAsia="宋体"/>
                <w:lang w:val="en-US" w:eastAsia="zh-CN"/>
              </w:rPr>
              <w:t>n34</w:t>
            </w:r>
          </w:p>
        </w:tc>
        <w:tc>
          <w:tcPr>
            <w:tcW w:w="1146" w:type="dxa"/>
            <w:shd w:val="clear" w:color="auto" w:fill="auto"/>
          </w:tcPr>
          <w:p w:rsidR="00F67E7D" w:rsidRPr="00F95B02" w:rsidRDefault="00F67E7D" w:rsidP="00E0102C">
            <w:pPr>
              <w:pStyle w:val="TAC"/>
              <w:rPr>
                <w:rFonts w:eastAsia="Yu Mincho"/>
              </w:rPr>
            </w:pPr>
            <w:r w:rsidRPr="00F95B02">
              <w:rPr>
                <w:rFonts w:eastAsia="宋体"/>
                <w:lang w:val="en-US" w:eastAsia="zh-CN"/>
              </w:rPr>
              <w:t>100</w:t>
            </w:r>
          </w:p>
        </w:tc>
        <w:tc>
          <w:tcPr>
            <w:tcW w:w="2876" w:type="dxa"/>
            <w:shd w:val="clear" w:color="auto" w:fill="auto"/>
          </w:tcPr>
          <w:p w:rsidR="00F67E7D" w:rsidRPr="00F95B02" w:rsidRDefault="00F67E7D" w:rsidP="00E0102C">
            <w:pPr>
              <w:pStyle w:val="TAC"/>
            </w:pPr>
            <w:r w:rsidRPr="00F95B02">
              <w:rPr>
                <w:rFonts w:eastAsia="宋体"/>
                <w:lang w:val="en-US" w:eastAsia="zh-CN"/>
              </w:rPr>
              <w:t>4020</w:t>
            </w:r>
            <w:r w:rsidRPr="00F95B02">
              <w:t>00</w:t>
            </w:r>
            <w:r w:rsidRPr="00F95B02">
              <w:rPr>
                <w:rFonts w:eastAsia="Yu Mincho"/>
              </w:rPr>
              <w:t xml:space="preserve"> – &lt;20&gt; – </w:t>
            </w:r>
            <w:r w:rsidRPr="00F95B02">
              <w:rPr>
                <w:rFonts w:eastAsia="宋体"/>
                <w:lang w:val="en-US" w:eastAsia="zh-CN"/>
              </w:rPr>
              <w:t>4050</w:t>
            </w:r>
            <w:r w:rsidRPr="00F95B02">
              <w:rPr>
                <w:rFonts w:eastAsia="Yu Mincho"/>
              </w:rPr>
              <w:t>00</w:t>
            </w:r>
          </w:p>
        </w:tc>
        <w:tc>
          <w:tcPr>
            <w:tcW w:w="2877" w:type="dxa"/>
            <w:shd w:val="clear" w:color="auto" w:fill="auto"/>
          </w:tcPr>
          <w:p w:rsidR="00F67E7D" w:rsidRPr="00F95B02" w:rsidRDefault="00F67E7D" w:rsidP="00E0102C">
            <w:pPr>
              <w:pStyle w:val="TAC"/>
            </w:pPr>
            <w:r w:rsidRPr="00F95B02">
              <w:rPr>
                <w:rFonts w:eastAsia="宋体"/>
                <w:lang w:val="en-US" w:eastAsia="zh-CN"/>
              </w:rPr>
              <w:t>4020</w:t>
            </w:r>
            <w:r w:rsidRPr="00F95B02">
              <w:t>00</w:t>
            </w:r>
            <w:r w:rsidRPr="00F95B02">
              <w:rPr>
                <w:rFonts w:eastAsia="Yu Mincho"/>
              </w:rPr>
              <w:t xml:space="preserve"> – &lt;20&gt; – </w:t>
            </w:r>
            <w:r w:rsidRPr="00F95B02">
              <w:rPr>
                <w:rFonts w:eastAsia="宋体"/>
                <w:lang w:val="en-US" w:eastAsia="zh-CN"/>
              </w:rPr>
              <w:t>4050</w:t>
            </w:r>
            <w:r w:rsidRPr="00F95B02">
              <w:rPr>
                <w:rFonts w:eastAsia="Yu Mincho"/>
              </w:rPr>
              <w:t>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n38</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rPr>
                <w:rFonts w:eastAsia="Yu Mincho"/>
              </w:rPr>
              <w:t>514000 – &lt;20&gt; – 524000</w:t>
            </w:r>
          </w:p>
        </w:tc>
        <w:tc>
          <w:tcPr>
            <w:tcW w:w="2877" w:type="dxa"/>
            <w:shd w:val="clear" w:color="auto" w:fill="auto"/>
          </w:tcPr>
          <w:p w:rsidR="00F67E7D" w:rsidRPr="00F95B02" w:rsidRDefault="00F67E7D" w:rsidP="00E0102C">
            <w:pPr>
              <w:pStyle w:val="TAC"/>
            </w:pPr>
            <w:r w:rsidRPr="00F95B02">
              <w:rPr>
                <w:rFonts w:eastAsia="Yu Mincho"/>
              </w:rPr>
              <w:t>514000 – &lt;20&gt; – 524000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rPr>
                <w:lang w:val="en-US" w:eastAsia="zh-CN"/>
              </w:rPr>
              <w:t>n39</w:t>
            </w:r>
          </w:p>
        </w:tc>
        <w:tc>
          <w:tcPr>
            <w:tcW w:w="1146" w:type="dxa"/>
            <w:shd w:val="clear" w:color="auto" w:fill="auto"/>
          </w:tcPr>
          <w:p w:rsidR="00F67E7D" w:rsidRPr="00F95B02" w:rsidRDefault="00F67E7D" w:rsidP="00E0102C">
            <w:pPr>
              <w:pStyle w:val="TAC"/>
              <w:rPr>
                <w:rFonts w:eastAsia="Yu Mincho"/>
              </w:rPr>
            </w:pPr>
            <w:r w:rsidRPr="00F95B02">
              <w:rPr>
                <w:rFonts w:eastAsia="宋体"/>
                <w:lang w:val="en-US" w:eastAsia="zh-CN"/>
              </w:rPr>
              <w:t>100</w:t>
            </w:r>
          </w:p>
        </w:tc>
        <w:tc>
          <w:tcPr>
            <w:tcW w:w="2876" w:type="dxa"/>
            <w:shd w:val="clear" w:color="auto" w:fill="auto"/>
          </w:tcPr>
          <w:p w:rsidR="00F67E7D" w:rsidRPr="00F95B02" w:rsidRDefault="00F67E7D" w:rsidP="00E0102C">
            <w:pPr>
              <w:pStyle w:val="TAC"/>
              <w:rPr>
                <w:rFonts w:eastAsia="Yu Mincho"/>
              </w:rPr>
            </w:pPr>
            <w:r w:rsidRPr="00F95B02">
              <w:rPr>
                <w:rFonts w:eastAsia="宋体"/>
                <w:lang w:val="en-US" w:eastAsia="zh-CN"/>
              </w:rPr>
              <w:t>3760</w:t>
            </w:r>
            <w:r w:rsidRPr="00F95B02">
              <w:t>00</w:t>
            </w:r>
            <w:r w:rsidRPr="00F95B02">
              <w:rPr>
                <w:rFonts w:eastAsia="Yu Mincho"/>
              </w:rPr>
              <w:t xml:space="preserve"> – &lt;20&gt; – </w:t>
            </w:r>
            <w:r w:rsidRPr="00F95B02">
              <w:rPr>
                <w:rFonts w:eastAsia="宋体"/>
                <w:lang w:val="en-US" w:eastAsia="zh-CN"/>
              </w:rPr>
              <w:t>3840</w:t>
            </w:r>
            <w:r w:rsidRPr="00F95B02">
              <w:rPr>
                <w:rFonts w:eastAsia="Yu Mincho"/>
              </w:rPr>
              <w:t>00</w:t>
            </w:r>
          </w:p>
        </w:tc>
        <w:tc>
          <w:tcPr>
            <w:tcW w:w="2877" w:type="dxa"/>
            <w:shd w:val="clear" w:color="auto" w:fill="auto"/>
          </w:tcPr>
          <w:p w:rsidR="00F67E7D" w:rsidRPr="00F95B02" w:rsidRDefault="00F67E7D" w:rsidP="00E0102C">
            <w:pPr>
              <w:pStyle w:val="TAC"/>
              <w:rPr>
                <w:rFonts w:eastAsia="Yu Mincho"/>
              </w:rPr>
            </w:pPr>
            <w:r w:rsidRPr="00F95B02">
              <w:rPr>
                <w:rFonts w:eastAsia="宋体"/>
                <w:lang w:val="en-US" w:eastAsia="zh-CN"/>
              </w:rPr>
              <w:t>3760</w:t>
            </w:r>
            <w:r w:rsidRPr="00F95B02">
              <w:t>00</w:t>
            </w:r>
            <w:r w:rsidRPr="00F95B02">
              <w:rPr>
                <w:rFonts w:eastAsia="Yu Mincho"/>
              </w:rPr>
              <w:t xml:space="preserve"> – &lt;20&gt; – </w:t>
            </w:r>
            <w:r w:rsidRPr="00F95B02">
              <w:rPr>
                <w:rFonts w:eastAsia="宋体"/>
                <w:lang w:val="en-US" w:eastAsia="zh-CN"/>
              </w:rPr>
              <w:t>3840</w:t>
            </w:r>
            <w:r w:rsidRPr="00F95B02">
              <w:rPr>
                <w:rFonts w:eastAsia="Yu Mincho"/>
              </w:rPr>
              <w:t>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n40</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rPr>
                <w:rFonts w:eastAsia="Yu Mincho"/>
              </w:rPr>
            </w:pPr>
            <w:r w:rsidRPr="00F95B02">
              <w:t>460000</w:t>
            </w:r>
            <w:r w:rsidRPr="00F95B02">
              <w:rPr>
                <w:rFonts w:eastAsia="Yu Mincho"/>
              </w:rPr>
              <w:t xml:space="preserve"> – &lt;20&gt; – 480000</w:t>
            </w:r>
          </w:p>
        </w:tc>
        <w:tc>
          <w:tcPr>
            <w:tcW w:w="2877" w:type="dxa"/>
            <w:shd w:val="clear" w:color="auto" w:fill="auto"/>
          </w:tcPr>
          <w:p w:rsidR="00F67E7D" w:rsidRPr="00F95B02" w:rsidRDefault="00F67E7D" w:rsidP="00E0102C">
            <w:pPr>
              <w:pStyle w:val="TAC"/>
              <w:rPr>
                <w:rFonts w:eastAsia="Yu Mincho"/>
              </w:rPr>
            </w:pPr>
            <w:r w:rsidRPr="00F95B02">
              <w:t>460000</w:t>
            </w:r>
            <w:r w:rsidRPr="00F95B02">
              <w:rPr>
                <w:rFonts w:eastAsia="Yu Mincho"/>
              </w:rPr>
              <w:t xml:space="preserve"> – &lt;20&gt; – 480000</w:t>
            </w:r>
          </w:p>
        </w:tc>
      </w:tr>
      <w:tr w:rsidR="00F67E7D" w:rsidRPr="00F95B02" w:rsidTr="00E0102C">
        <w:trPr>
          <w:jc w:val="center"/>
        </w:trPr>
        <w:tc>
          <w:tcPr>
            <w:tcW w:w="1242" w:type="dxa"/>
            <w:vMerge w:val="restart"/>
            <w:shd w:val="clear" w:color="auto" w:fill="auto"/>
            <w:vAlign w:val="center"/>
          </w:tcPr>
          <w:p w:rsidR="00F67E7D" w:rsidRPr="00F95B02" w:rsidRDefault="00F67E7D" w:rsidP="00E0102C">
            <w:pPr>
              <w:pStyle w:val="TAC"/>
            </w:pPr>
            <w:r w:rsidRPr="00F95B02">
              <w:t>n41</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15</w:t>
            </w:r>
          </w:p>
        </w:tc>
        <w:tc>
          <w:tcPr>
            <w:tcW w:w="2876" w:type="dxa"/>
            <w:shd w:val="clear" w:color="auto" w:fill="auto"/>
          </w:tcPr>
          <w:p w:rsidR="00F67E7D" w:rsidRPr="00F95B02" w:rsidRDefault="00F67E7D" w:rsidP="00E0102C">
            <w:pPr>
              <w:pStyle w:val="TAC"/>
            </w:pPr>
            <w:r w:rsidRPr="00F95B02">
              <w:t>499200</w:t>
            </w:r>
            <w:r w:rsidRPr="00F95B02">
              <w:rPr>
                <w:rFonts w:eastAsia="Yu Mincho"/>
              </w:rPr>
              <w:t xml:space="preserve"> – &lt;3&gt; – 537999</w:t>
            </w:r>
          </w:p>
        </w:tc>
        <w:tc>
          <w:tcPr>
            <w:tcW w:w="2877" w:type="dxa"/>
            <w:shd w:val="clear" w:color="auto" w:fill="auto"/>
          </w:tcPr>
          <w:p w:rsidR="00F67E7D" w:rsidRPr="00F95B02" w:rsidRDefault="00F67E7D" w:rsidP="00E0102C">
            <w:pPr>
              <w:pStyle w:val="TAC"/>
            </w:pPr>
            <w:r w:rsidRPr="00F95B02">
              <w:t>499200</w:t>
            </w:r>
            <w:r w:rsidRPr="00F95B02">
              <w:rPr>
                <w:rFonts w:eastAsia="Yu Mincho"/>
              </w:rPr>
              <w:t xml:space="preserve"> – &lt;3&gt; – 537999</w:t>
            </w:r>
          </w:p>
        </w:tc>
      </w:tr>
      <w:tr w:rsidR="00F67E7D" w:rsidRPr="00F95B02" w:rsidTr="00E0102C">
        <w:trPr>
          <w:jc w:val="center"/>
        </w:trPr>
        <w:tc>
          <w:tcPr>
            <w:tcW w:w="1242" w:type="dxa"/>
            <w:vMerge/>
            <w:shd w:val="clear" w:color="auto" w:fill="auto"/>
            <w:vAlign w:val="center"/>
          </w:tcPr>
          <w:p w:rsidR="00F67E7D" w:rsidRPr="00F95B02" w:rsidRDefault="00F67E7D" w:rsidP="00E0102C">
            <w:pPr>
              <w:pStyle w:val="TAC"/>
            </w:pPr>
          </w:p>
        </w:tc>
        <w:tc>
          <w:tcPr>
            <w:tcW w:w="1146" w:type="dxa"/>
            <w:shd w:val="clear" w:color="auto" w:fill="auto"/>
          </w:tcPr>
          <w:p w:rsidR="00F67E7D" w:rsidRPr="00F95B02" w:rsidRDefault="00F67E7D" w:rsidP="00E0102C">
            <w:pPr>
              <w:pStyle w:val="TAC"/>
              <w:rPr>
                <w:rFonts w:eastAsia="Yu Mincho"/>
              </w:rPr>
            </w:pPr>
            <w:r w:rsidRPr="00F95B02">
              <w:rPr>
                <w:rFonts w:eastAsia="Yu Mincho"/>
              </w:rPr>
              <w:t>30</w:t>
            </w:r>
          </w:p>
        </w:tc>
        <w:tc>
          <w:tcPr>
            <w:tcW w:w="2876" w:type="dxa"/>
            <w:shd w:val="clear" w:color="auto" w:fill="auto"/>
          </w:tcPr>
          <w:p w:rsidR="00F67E7D" w:rsidRPr="00F95B02" w:rsidRDefault="00F67E7D" w:rsidP="00E0102C">
            <w:pPr>
              <w:pStyle w:val="TAC"/>
            </w:pPr>
            <w:r w:rsidRPr="00F95B02">
              <w:t>499200</w:t>
            </w:r>
            <w:r w:rsidRPr="00F95B02">
              <w:rPr>
                <w:rFonts w:eastAsia="Yu Mincho"/>
              </w:rPr>
              <w:t xml:space="preserve"> – &lt;6&gt; – 537996</w:t>
            </w:r>
          </w:p>
        </w:tc>
        <w:tc>
          <w:tcPr>
            <w:tcW w:w="2877" w:type="dxa"/>
            <w:shd w:val="clear" w:color="auto" w:fill="auto"/>
          </w:tcPr>
          <w:p w:rsidR="00F67E7D" w:rsidRPr="00F95B02" w:rsidRDefault="00F67E7D" w:rsidP="00E0102C">
            <w:pPr>
              <w:pStyle w:val="TAC"/>
            </w:pPr>
            <w:r w:rsidRPr="00F95B02">
              <w:t>499200</w:t>
            </w:r>
            <w:r w:rsidRPr="00F95B02">
              <w:rPr>
                <w:rFonts w:eastAsia="Yu Mincho"/>
              </w:rPr>
              <w:t xml:space="preserve"> – &lt;6&gt; – 537996</w:t>
            </w:r>
          </w:p>
        </w:tc>
      </w:tr>
      <w:tr w:rsidR="00F67E7D" w:rsidRPr="00F95B02" w:rsidTr="00E0102C">
        <w:trPr>
          <w:jc w:val="center"/>
        </w:trPr>
        <w:tc>
          <w:tcPr>
            <w:tcW w:w="1242" w:type="dxa"/>
            <w:vMerge w:val="restart"/>
            <w:shd w:val="clear" w:color="auto" w:fill="auto"/>
            <w:vAlign w:val="center"/>
          </w:tcPr>
          <w:p w:rsidR="00F67E7D" w:rsidRPr="00F95B02" w:rsidRDefault="00F67E7D" w:rsidP="00E0102C">
            <w:pPr>
              <w:pStyle w:val="TAC"/>
            </w:pPr>
            <w:r w:rsidRPr="00F95B02">
              <w:rPr>
                <w:lang w:eastAsia="ko-KR"/>
              </w:rPr>
              <w:t>n48</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15</w:t>
            </w:r>
          </w:p>
        </w:tc>
        <w:tc>
          <w:tcPr>
            <w:tcW w:w="2876" w:type="dxa"/>
            <w:shd w:val="clear" w:color="auto" w:fill="auto"/>
          </w:tcPr>
          <w:p w:rsidR="00F67E7D" w:rsidRPr="00F95B02" w:rsidRDefault="00F67E7D" w:rsidP="00E0102C">
            <w:pPr>
              <w:pStyle w:val="TAC"/>
            </w:pPr>
            <w:r w:rsidRPr="00F95B02">
              <w:rPr>
                <w:lang w:eastAsia="ko-KR"/>
              </w:rPr>
              <w:t xml:space="preserve">636667 </w:t>
            </w:r>
            <w:r w:rsidRPr="00F95B02">
              <w:rPr>
                <w:rFonts w:eastAsia="Yu Mincho"/>
              </w:rPr>
              <w:t>– &lt;1&gt; – 646666</w:t>
            </w:r>
          </w:p>
        </w:tc>
        <w:tc>
          <w:tcPr>
            <w:tcW w:w="2877" w:type="dxa"/>
            <w:shd w:val="clear" w:color="auto" w:fill="auto"/>
          </w:tcPr>
          <w:p w:rsidR="00F67E7D" w:rsidRPr="00F95B02" w:rsidRDefault="00F67E7D" w:rsidP="00E0102C">
            <w:pPr>
              <w:pStyle w:val="TAC"/>
            </w:pPr>
            <w:r w:rsidRPr="00F95B02">
              <w:rPr>
                <w:lang w:eastAsia="ko-KR"/>
              </w:rPr>
              <w:t xml:space="preserve">636667 </w:t>
            </w:r>
            <w:r w:rsidRPr="00F95B02">
              <w:rPr>
                <w:rFonts w:eastAsia="Yu Mincho"/>
              </w:rPr>
              <w:t>– &lt;1&gt; – 646666</w:t>
            </w:r>
          </w:p>
        </w:tc>
      </w:tr>
      <w:tr w:rsidR="00F67E7D" w:rsidRPr="00F95B02" w:rsidTr="00E0102C">
        <w:trPr>
          <w:jc w:val="center"/>
        </w:trPr>
        <w:tc>
          <w:tcPr>
            <w:tcW w:w="1242" w:type="dxa"/>
            <w:vMerge/>
            <w:shd w:val="clear" w:color="auto" w:fill="auto"/>
            <w:vAlign w:val="center"/>
          </w:tcPr>
          <w:p w:rsidR="00F67E7D" w:rsidRPr="00F95B02" w:rsidRDefault="00F67E7D" w:rsidP="00E0102C">
            <w:pPr>
              <w:pStyle w:val="TAC"/>
            </w:pPr>
          </w:p>
        </w:tc>
        <w:tc>
          <w:tcPr>
            <w:tcW w:w="1146" w:type="dxa"/>
            <w:shd w:val="clear" w:color="auto" w:fill="auto"/>
          </w:tcPr>
          <w:p w:rsidR="00F67E7D" w:rsidRPr="00F95B02" w:rsidRDefault="00F67E7D" w:rsidP="00E0102C">
            <w:pPr>
              <w:pStyle w:val="TAC"/>
              <w:rPr>
                <w:rFonts w:eastAsia="Yu Mincho"/>
              </w:rPr>
            </w:pPr>
            <w:r w:rsidRPr="00F95B02">
              <w:rPr>
                <w:rFonts w:eastAsia="Yu Mincho"/>
              </w:rPr>
              <w:t>30</w:t>
            </w:r>
          </w:p>
        </w:tc>
        <w:tc>
          <w:tcPr>
            <w:tcW w:w="2876" w:type="dxa"/>
            <w:shd w:val="clear" w:color="auto" w:fill="auto"/>
          </w:tcPr>
          <w:p w:rsidR="00F67E7D" w:rsidRPr="00F95B02" w:rsidRDefault="00F67E7D" w:rsidP="00E0102C">
            <w:pPr>
              <w:pStyle w:val="TAC"/>
            </w:pPr>
            <w:r w:rsidRPr="00F95B02">
              <w:rPr>
                <w:lang w:eastAsia="ko-KR"/>
              </w:rPr>
              <w:t xml:space="preserve">636668 </w:t>
            </w:r>
            <w:r w:rsidRPr="00F95B02">
              <w:rPr>
                <w:rFonts w:eastAsia="Yu Mincho"/>
              </w:rPr>
              <w:t>– &lt;2&gt; – 646666</w:t>
            </w:r>
          </w:p>
        </w:tc>
        <w:tc>
          <w:tcPr>
            <w:tcW w:w="2877" w:type="dxa"/>
            <w:shd w:val="clear" w:color="auto" w:fill="auto"/>
          </w:tcPr>
          <w:p w:rsidR="00F67E7D" w:rsidRPr="00F95B02" w:rsidRDefault="00F67E7D" w:rsidP="00E0102C">
            <w:pPr>
              <w:pStyle w:val="TAC"/>
            </w:pPr>
            <w:r w:rsidRPr="00F95B02">
              <w:rPr>
                <w:lang w:eastAsia="ko-KR"/>
              </w:rPr>
              <w:t xml:space="preserve">636668 </w:t>
            </w:r>
            <w:r w:rsidRPr="00F95B02">
              <w:rPr>
                <w:rFonts w:eastAsia="Yu Mincho"/>
              </w:rPr>
              <w:t>– &lt;2&gt; – 646666</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n50</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286400</w:t>
            </w:r>
            <w:r w:rsidRPr="00F95B02">
              <w:rPr>
                <w:rFonts w:eastAsia="Yu Mincho"/>
              </w:rPr>
              <w:t xml:space="preserve"> – &lt;20&gt; – 303400</w:t>
            </w:r>
          </w:p>
        </w:tc>
        <w:tc>
          <w:tcPr>
            <w:tcW w:w="2877" w:type="dxa"/>
            <w:shd w:val="clear" w:color="auto" w:fill="auto"/>
          </w:tcPr>
          <w:p w:rsidR="00F67E7D" w:rsidRPr="00F95B02" w:rsidRDefault="00F67E7D" w:rsidP="00E0102C">
            <w:pPr>
              <w:pStyle w:val="TAC"/>
            </w:pPr>
            <w:r w:rsidRPr="00F95B02">
              <w:t>286400</w:t>
            </w:r>
            <w:r w:rsidRPr="00F95B02">
              <w:rPr>
                <w:rFonts w:eastAsia="Yu Mincho"/>
              </w:rPr>
              <w:t xml:space="preserve"> – &lt;20&gt; – 303400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n51</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285400</w:t>
            </w:r>
            <w:r w:rsidRPr="00F95B02">
              <w:rPr>
                <w:rFonts w:eastAsia="Yu Mincho"/>
              </w:rPr>
              <w:t xml:space="preserve"> – &lt;20&gt; – 286400</w:t>
            </w:r>
          </w:p>
        </w:tc>
        <w:tc>
          <w:tcPr>
            <w:tcW w:w="2877" w:type="dxa"/>
            <w:shd w:val="clear" w:color="auto" w:fill="auto"/>
          </w:tcPr>
          <w:p w:rsidR="00F67E7D" w:rsidRPr="00F95B02" w:rsidRDefault="00F67E7D" w:rsidP="00E0102C">
            <w:pPr>
              <w:pStyle w:val="TAC"/>
            </w:pPr>
            <w:r w:rsidRPr="00F95B02">
              <w:t>285400</w:t>
            </w:r>
            <w:r w:rsidRPr="00F95B02">
              <w:rPr>
                <w:rFonts w:eastAsia="Yu Mincho"/>
              </w:rPr>
              <w:t xml:space="preserve"> – &lt;20&gt; – 286400</w:t>
            </w:r>
          </w:p>
        </w:tc>
      </w:tr>
      <w:tr w:rsidR="00F67E7D" w:rsidRPr="00F95B02" w:rsidTr="00E0102C">
        <w:trPr>
          <w:jc w:val="center"/>
        </w:trPr>
        <w:tc>
          <w:tcPr>
            <w:tcW w:w="1242" w:type="dxa"/>
            <w:tcBorders>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rPr>
                <w:lang w:eastAsia="fr-FR"/>
              </w:rPr>
              <w:t>n5</w:t>
            </w:r>
            <w:r w:rsidRPr="00F95B02">
              <w:rPr>
                <w:lang w:eastAsia="zh-CN"/>
              </w:rPr>
              <w:t>3</w:t>
            </w:r>
          </w:p>
        </w:tc>
        <w:tc>
          <w:tcPr>
            <w:tcW w:w="114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eastAsia="Yu Mincho"/>
              </w:rPr>
            </w:pPr>
            <w:r w:rsidRPr="00F95B02">
              <w:rPr>
                <w:lang w:eastAsia="fr-FR"/>
              </w:rPr>
              <w:t>100</w:t>
            </w:r>
          </w:p>
        </w:tc>
        <w:tc>
          <w:tcPr>
            <w:tcW w:w="287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lang w:eastAsia="zh-CN"/>
              </w:rPr>
              <w:t>496700</w:t>
            </w:r>
            <w:r w:rsidRPr="00F95B02">
              <w:rPr>
                <w:lang w:eastAsia="fr-FR"/>
              </w:rPr>
              <w:t xml:space="preserve"> – &lt;20&gt; – </w:t>
            </w:r>
            <w:r w:rsidRPr="00F95B02">
              <w:rPr>
                <w:lang w:eastAsia="zh-CN"/>
              </w:rPr>
              <w:t>499000</w:t>
            </w:r>
          </w:p>
        </w:tc>
        <w:tc>
          <w:tcPr>
            <w:tcW w:w="2877"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lang w:eastAsia="zh-CN"/>
              </w:rPr>
              <w:t>496700</w:t>
            </w:r>
            <w:r w:rsidRPr="00F95B02">
              <w:rPr>
                <w:lang w:eastAsia="fr-FR"/>
              </w:rPr>
              <w:t xml:space="preserve"> – &lt;20&gt; – </w:t>
            </w:r>
            <w:r w:rsidRPr="00F95B02">
              <w:rPr>
                <w:lang w:eastAsia="zh-CN"/>
              </w:rPr>
              <w:t>499000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n65</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384000</w:t>
            </w:r>
            <w:r w:rsidRPr="00F95B02">
              <w:rPr>
                <w:rFonts w:eastAsia="Yu Mincho"/>
              </w:rPr>
              <w:t xml:space="preserve"> – &lt;20&gt; – 402000</w:t>
            </w:r>
          </w:p>
        </w:tc>
        <w:tc>
          <w:tcPr>
            <w:tcW w:w="2877" w:type="dxa"/>
            <w:shd w:val="clear" w:color="auto" w:fill="auto"/>
          </w:tcPr>
          <w:p w:rsidR="00F67E7D" w:rsidRPr="00F95B02" w:rsidRDefault="00F67E7D" w:rsidP="00E0102C">
            <w:pPr>
              <w:pStyle w:val="TAC"/>
            </w:pPr>
            <w:r w:rsidRPr="00F95B02">
              <w:t>422000</w:t>
            </w:r>
            <w:r w:rsidRPr="00F95B02">
              <w:rPr>
                <w:rFonts w:eastAsia="Yu Mincho"/>
              </w:rPr>
              <w:t xml:space="preserve"> – &lt;20&gt; – 440000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n66</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342000</w:t>
            </w:r>
            <w:r w:rsidRPr="00F95B02">
              <w:rPr>
                <w:rFonts w:eastAsia="Yu Mincho"/>
              </w:rPr>
              <w:t xml:space="preserve"> – &lt;20&gt; – 356000</w:t>
            </w:r>
          </w:p>
        </w:tc>
        <w:tc>
          <w:tcPr>
            <w:tcW w:w="2877" w:type="dxa"/>
            <w:shd w:val="clear" w:color="auto" w:fill="auto"/>
          </w:tcPr>
          <w:p w:rsidR="00F67E7D" w:rsidRPr="00F95B02" w:rsidRDefault="00F67E7D" w:rsidP="00E0102C">
            <w:pPr>
              <w:pStyle w:val="TAC"/>
            </w:pPr>
            <w:r w:rsidRPr="00F95B02">
              <w:t>422000</w:t>
            </w:r>
            <w:r w:rsidRPr="00F95B02">
              <w:rPr>
                <w:rFonts w:eastAsia="Yu Mincho"/>
              </w:rPr>
              <w:t xml:space="preserve"> – &lt;20&gt; – 440000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n70</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339000</w:t>
            </w:r>
            <w:r w:rsidRPr="00F95B02">
              <w:rPr>
                <w:rFonts w:eastAsia="Yu Mincho"/>
              </w:rPr>
              <w:t xml:space="preserve"> – &lt;20&gt; – 342000</w:t>
            </w:r>
          </w:p>
        </w:tc>
        <w:tc>
          <w:tcPr>
            <w:tcW w:w="2877" w:type="dxa"/>
            <w:shd w:val="clear" w:color="auto" w:fill="auto"/>
          </w:tcPr>
          <w:p w:rsidR="00F67E7D" w:rsidRPr="00F95B02" w:rsidRDefault="00F67E7D" w:rsidP="00E0102C">
            <w:pPr>
              <w:pStyle w:val="TAC"/>
            </w:pPr>
            <w:r w:rsidRPr="00F95B02">
              <w:t>399000</w:t>
            </w:r>
            <w:r w:rsidRPr="00F95B02">
              <w:rPr>
                <w:rFonts w:eastAsia="Yu Mincho"/>
              </w:rPr>
              <w:t xml:space="preserve"> – &lt;20&gt; – 404000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n71</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132600</w:t>
            </w:r>
            <w:r w:rsidRPr="00F95B02">
              <w:rPr>
                <w:rFonts w:eastAsia="Yu Mincho"/>
              </w:rPr>
              <w:t xml:space="preserve"> – &lt;20&gt; – 139600</w:t>
            </w:r>
          </w:p>
        </w:tc>
        <w:tc>
          <w:tcPr>
            <w:tcW w:w="2877" w:type="dxa"/>
            <w:shd w:val="clear" w:color="auto" w:fill="auto"/>
          </w:tcPr>
          <w:p w:rsidR="00F67E7D" w:rsidRPr="00F95B02" w:rsidRDefault="00F67E7D" w:rsidP="00E0102C">
            <w:pPr>
              <w:pStyle w:val="TAC"/>
            </w:pPr>
            <w:r w:rsidRPr="00F95B02">
              <w:t>123400</w:t>
            </w:r>
            <w:r w:rsidRPr="00F95B02">
              <w:rPr>
                <w:rFonts w:eastAsia="Yu Mincho"/>
              </w:rPr>
              <w:t xml:space="preserve"> – &lt;20&gt; – 130400</w:t>
            </w:r>
          </w:p>
        </w:tc>
      </w:tr>
      <w:tr w:rsidR="00F67E7D" w:rsidRPr="00F95B02" w:rsidTr="00E0102C">
        <w:trPr>
          <w:jc w:val="center"/>
        </w:trPr>
        <w:tc>
          <w:tcPr>
            <w:tcW w:w="1242" w:type="dxa"/>
            <w:shd w:val="clear" w:color="auto" w:fill="auto"/>
          </w:tcPr>
          <w:p w:rsidR="00F67E7D" w:rsidRPr="00F95B02" w:rsidRDefault="00F67E7D" w:rsidP="00E0102C">
            <w:pPr>
              <w:pStyle w:val="TAC"/>
            </w:pPr>
            <w:r w:rsidRPr="00F95B02">
              <w:t>n74</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285400</w:t>
            </w:r>
            <w:r w:rsidRPr="00F95B02">
              <w:rPr>
                <w:rFonts w:eastAsia="Yu Mincho"/>
              </w:rPr>
              <w:t xml:space="preserve"> – &lt;20&gt; – 294000</w:t>
            </w:r>
          </w:p>
        </w:tc>
        <w:tc>
          <w:tcPr>
            <w:tcW w:w="2877" w:type="dxa"/>
            <w:shd w:val="clear" w:color="auto" w:fill="auto"/>
          </w:tcPr>
          <w:p w:rsidR="00F67E7D" w:rsidRPr="00F95B02" w:rsidRDefault="00F67E7D" w:rsidP="00E0102C">
            <w:pPr>
              <w:pStyle w:val="TAC"/>
            </w:pPr>
            <w:r w:rsidRPr="00F95B02">
              <w:t>295000</w:t>
            </w:r>
            <w:r w:rsidRPr="00F95B02">
              <w:rPr>
                <w:rFonts w:eastAsia="Yu Mincho"/>
              </w:rPr>
              <w:t xml:space="preserve"> – &lt;20&gt; – 303600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n75</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N/A</w:t>
            </w:r>
          </w:p>
        </w:tc>
        <w:tc>
          <w:tcPr>
            <w:tcW w:w="2877" w:type="dxa"/>
            <w:shd w:val="clear" w:color="auto" w:fill="auto"/>
          </w:tcPr>
          <w:p w:rsidR="00F67E7D" w:rsidRPr="00F95B02" w:rsidRDefault="00F67E7D" w:rsidP="00E0102C">
            <w:pPr>
              <w:pStyle w:val="TAC"/>
            </w:pPr>
            <w:r w:rsidRPr="00F95B02">
              <w:t>286400</w:t>
            </w:r>
            <w:r w:rsidRPr="00F95B02">
              <w:rPr>
                <w:rFonts w:eastAsia="Yu Mincho"/>
              </w:rPr>
              <w:t xml:space="preserve"> – &lt;20&gt; – 303400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n76</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N/A</w:t>
            </w:r>
          </w:p>
        </w:tc>
        <w:tc>
          <w:tcPr>
            <w:tcW w:w="2877" w:type="dxa"/>
            <w:shd w:val="clear" w:color="auto" w:fill="auto"/>
          </w:tcPr>
          <w:p w:rsidR="00F67E7D" w:rsidRPr="00F95B02" w:rsidRDefault="00F67E7D" w:rsidP="00E0102C">
            <w:pPr>
              <w:pStyle w:val="TAC"/>
            </w:pPr>
            <w:r w:rsidRPr="00F95B02">
              <w:t>285400</w:t>
            </w:r>
            <w:r w:rsidRPr="00F95B02">
              <w:rPr>
                <w:rFonts w:eastAsia="Yu Mincho"/>
              </w:rPr>
              <w:t xml:space="preserve"> – &lt;20&gt; – 286400</w:t>
            </w:r>
          </w:p>
        </w:tc>
      </w:tr>
      <w:tr w:rsidR="00F67E7D" w:rsidRPr="00F95B02" w:rsidTr="00E0102C">
        <w:trPr>
          <w:jc w:val="center"/>
        </w:trPr>
        <w:tc>
          <w:tcPr>
            <w:tcW w:w="1242" w:type="dxa"/>
            <w:vMerge w:val="restart"/>
            <w:shd w:val="clear" w:color="auto" w:fill="auto"/>
            <w:vAlign w:val="center"/>
          </w:tcPr>
          <w:p w:rsidR="00F67E7D" w:rsidRPr="00F95B02" w:rsidRDefault="00F67E7D" w:rsidP="00E0102C">
            <w:pPr>
              <w:pStyle w:val="TAC"/>
            </w:pPr>
            <w:r w:rsidRPr="00F95B02">
              <w:t>n77</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15</w:t>
            </w:r>
          </w:p>
        </w:tc>
        <w:tc>
          <w:tcPr>
            <w:tcW w:w="2876" w:type="dxa"/>
            <w:shd w:val="clear" w:color="auto" w:fill="auto"/>
          </w:tcPr>
          <w:p w:rsidR="00F67E7D" w:rsidRPr="00F95B02" w:rsidRDefault="00F67E7D" w:rsidP="00E0102C">
            <w:pPr>
              <w:pStyle w:val="TAC"/>
            </w:pPr>
            <w:r w:rsidRPr="00F95B02">
              <w:t>620000</w:t>
            </w:r>
            <w:r w:rsidRPr="00F95B02">
              <w:rPr>
                <w:rFonts w:eastAsia="Yu Mincho"/>
              </w:rPr>
              <w:t xml:space="preserve"> – &lt;1&gt; – 680000</w:t>
            </w:r>
          </w:p>
        </w:tc>
        <w:tc>
          <w:tcPr>
            <w:tcW w:w="2877" w:type="dxa"/>
            <w:shd w:val="clear" w:color="auto" w:fill="auto"/>
          </w:tcPr>
          <w:p w:rsidR="00F67E7D" w:rsidRPr="00F95B02" w:rsidRDefault="00F67E7D" w:rsidP="00E0102C">
            <w:pPr>
              <w:pStyle w:val="TAC"/>
            </w:pPr>
            <w:r w:rsidRPr="00F95B02">
              <w:t>620000</w:t>
            </w:r>
            <w:r w:rsidRPr="00F95B02">
              <w:rPr>
                <w:rFonts w:eastAsia="Yu Mincho"/>
              </w:rPr>
              <w:t xml:space="preserve"> – &lt;1&gt; – 680000</w:t>
            </w:r>
          </w:p>
        </w:tc>
      </w:tr>
      <w:tr w:rsidR="00F67E7D" w:rsidRPr="00F95B02" w:rsidTr="00E0102C">
        <w:trPr>
          <w:jc w:val="center"/>
        </w:trPr>
        <w:tc>
          <w:tcPr>
            <w:tcW w:w="1242" w:type="dxa"/>
            <w:vMerge/>
            <w:shd w:val="clear" w:color="auto" w:fill="auto"/>
            <w:vAlign w:val="center"/>
          </w:tcPr>
          <w:p w:rsidR="00F67E7D" w:rsidRPr="00F95B02" w:rsidRDefault="00F67E7D" w:rsidP="00E0102C">
            <w:pPr>
              <w:pStyle w:val="TAC"/>
            </w:pPr>
          </w:p>
        </w:tc>
        <w:tc>
          <w:tcPr>
            <w:tcW w:w="1146" w:type="dxa"/>
            <w:shd w:val="clear" w:color="auto" w:fill="auto"/>
          </w:tcPr>
          <w:p w:rsidR="00F67E7D" w:rsidRPr="00F95B02" w:rsidRDefault="00F67E7D" w:rsidP="00E0102C">
            <w:pPr>
              <w:pStyle w:val="TAC"/>
              <w:rPr>
                <w:rFonts w:eastAsia="Yu Mincho"/>
              </w:rPr>
            </w:pPr>
            <w:r w:rsidRPr="00F95B02">
              <w:rPr>
                <w:rFonts w:eastAsia="Yu Mincho"/>
              </w:rPr>
              <w:t>30</w:t>
            </w:r>
          </w:p>
        </w:tc>
        <w:tc>
          <w:tcPr>
            <w:tcW w:w="2876" w:type="dxa"/>
            <w:shd w:val="clear" w:color="auto" w:fill="auto"/>
          </w:tcPr>
          <w:p w:rsidR="00F67E7D" w:rsidRPr="00F95B02" w:rsidRDefault="00F67E7D" w:rsidP="00E0102C">
            <w:pPr>
              <w:pStyle w:val="TAC"/>
            </w:pPr>
            <w:r w:rsidRPr="00F95B02">
              <w:t>620000</w:t>
            </w:r>
            <w:r w:rsidRPr="00F95B02">
              <w:rPr>
                <w:rFonts w:eastAsia="Yu Mincho"/>
              </w:rPr>
              <w:t xml:space="preserve"> – &lt;2&gt; – 680000</w:t>
            </w:r>
          </w:p>
        </w:tc>
        <w:tc>
          <w:tcPr>
            <w:tcW w:w="2877" w:type="dxa"/>
            <w:shd w:val="clear" w:color="auto" w:fill="auto"/>
          </w:tcPr>
          <w:p w:rsidR="00F67E7D" w:rsidRPr="00F95B02" w:rsidRDefault="00F67E7D" w:rsidP="00E0102C">
            <w:pPr>
              <w:pStyle w:val="TAC"/>
            </w:pPr>
            <w:r w:rsidRPr="00F95B02">
              <w:t>620000</w:t>
            </w:r>
            <w:r w:rsidRPr="00F95B02">
              <w:rPr>
                <w:rFonts w:eastAsia="Yu Mincho"/>
              </w:rPr>
              <w:t xml:space="preserve"> – &lt;2&gt; – 680000</w:t>
            </w:r>
          </w:p>
        </w:tc>
      </w:tr>
      <w:tr w:rsidR="00F67E7D" w:rsidRPr="00F95B02" w:rsidTr="00E0102C">
        <w:trPr>
          <w:jc w:val="center"/>
        </w:trPr>
        <w:tc>
          <w:tcPr>
            <w:tcW w:w="1242" w:type="dxa"/>
            <w:vMerge w:val="restart"/>
            <w:shd w:val="clear" w:color="auto" w:fill="auto"/>
            <w:vAlign w:val="center"/>
          </w:tcPr>
          <w:p w:rsidR="00F67E7D" w:rsidRPr="00F95B02" w:rsidRDefault="00F67E7D" w:rsidP="00E0102C">
            <w:pPr>
              <w:pStyle w:val="TAC"/>
            </w:pPr>
            <w:r w:rsidRPr="00F95B02">
              <w:t>n78</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15</w:t>
            </w:r>
          </w:p>
        </w:tc>
        <w:tc>
          <w:tcPr>
            <w:tcW w:w="2876" w:type="dxa"/>
            <w:shd w:val="clear" w:color="auto" w:fill="auto"/>
          </w:tcPr>
          <w:p w:rsidR="00F67E7D" w:rsidRPr="00F95B02" w:rsidRDefault="00F67E7D" w:rsidP="00E0102C">
            <w:pPr>
              <w:pStyle w:val="TAC"/>
            </w:pPr>
            <w:r w:rsidRPr="00F95B02">
              <w:t>620000</w:t>
            </w:r>
            <w:r w:rsidRPr="00F95B02">
              <w:rPr>
                <w:rFonts w:eastAsia="Yu Mincho"/>
              </w:rPr>
              <w:t xml:space="preserve"> – &lt;1&gt; – 653333</w:t>
            </w:r>
          </w:p>
        </w:tc>
        <w:tc>
          <w:tcPr>
            <w:tcW w:w="2877" w:type="dxa"/>
            <w:shd w:val="clear" w:color="auto" w:fill="auto"/>
          </w:tcPr>
          <w:p w:rsidR="00F67E7D" w:rsidRPr="00F95B02" w:rsidRDefault="00F67E7D" w:rsidP="00E0102C">
            <w:pPr>
              <w:pStyle w:val="TAC"/>
            </w:pPr>
            <w:r w:rsidRPr="00F95B02">
              <w:t>620000</w:t>
            </w:r>
            <w:r w:rsidRPr="00F95B02">
              <w:rPr>
                <w:rFonts w:eastAsia="Yu Mincho"/>
              </w:rPr>
              <w:t xml:space="preserve"> – &lt;1&gt; – 653333</w:t>
            </w:r>
          </w:p>
        </w:tc>
      </w:tr>
      <w:tr w:rsidR="00F67E7D" w:rsidRPr="00F95B02" w:rsidTr="00E0102C">
        <w:trPr>
          <w:jc w:val="center"/>
        </w:trPr>
        <w:tc>
          <w:tcPr>
            <w:tcW w:w="1242" w:type="dxa"/>
            <w:vMerge/>
            <w:shd w:val="clear" w:color="auto" w:fill="auto"/>
            <w:vAlign w:val="center"/>
          </w:tcPr>
          <w:p w:rsidR="00F67E7D" w:rsidRPr="00F95B02" w:rsidRDefault="00F67E7D" w:rsidP="00E0102C">
            <w:pPr>
              <w:pStyle w:val="TAC"/>
            </w:pPr>
          </w:p>
        </w:tc>
        <w:tc>
          <w:tcPr>
            <w:tcW w:w="1146" w:type="dxa"/>
            <w:shd w:val="clear" w:color="auto" w:fill="auto"/>
          </w:tcPr>
          <w:p w:rsidR="00F67E7D" w:rsidRPr="00F95B02" w:rsidRDefault="00F67E7D" w:rsidP="00E0102C">
            <w:pPr>
              <w:pStyle w:val="TAC"/>
              <w:rPr>
                <w:rFonts w:eastAsia="Yu Mincho"/>
              </w:rPr>
            </w:pPr>
            <w:r w:rsidRPr="00F95B02">
              <w:rPr>
                <w:rFonts w:eastAsia="Yu Mincho"/>
              </w:rPr>
              <w:t>30</w:t>
            </w:r>
          </w:p>
        </w:tc>
        <w:tc>
          <w:tcPr>
            <w:tcW w:w="2876" w:type="dxa"/>
            <w:shd w:val="clear" w:color="auto" w:fill="auto"/>
          </w:tcPr>
          <w:p w:rsidR="00F67E7D" w:rsidRPr="00F95B02" w:rsidRDefault="00F67E7D" w:rsidP="00E0102C">
            <w:pPr>
              <w:pStyle w:val="TAC"/>
            </w:pPr>
            <w:r w:rsidRPr="00F95B02">
              <w:t>620000</w:t>
            </w:r>
            <w:r w:rsidRPr="00F95B02">
              <w:rPr>
                <w:rFonts w:eastAsia="Yu Mincho"/>
              </w:rPr>
              <w:t xml:space="preserve"> – &lt;2&gt; – 653332</w:t>
            </w:r>
          </w:p>
        </w:tc>
        <w:tc>
          <w:tcPr>
            <w:tcW w:w="2877" w:type="dxa"/>
            <w:shd w:val="clear" w:color="auto" w:fill="auto"/>
          </w:tcPr>
          <w:p w:rsidR="00F67E7D" w:rsidRPr="00F95B02" w:rsidRDefault="00F67E7D" w:rsidP="00E0102C">
            <w:pPr>
              <w:pStyle w:val="TAC"/>
            </w:pPr>
            <w:r w:rsidRPr="00F95B02">
              <w:t>620000</w:t>
            </w:r>
            <w:r w:rsidRPr="00F95B02">
              <w:rPr>
                <w:rFonts w:eastAsia="Yu Mincho"/>
              </w:rPr>
              <w:t xml:space="preserve"> – &lt;2&gt; – 653332</w:t>
            </w:r>
          </w:p>
        </w:tc>
      </w:tr>
      <w:tr w:rsidR="00F67E7D" w:rsidRPr="00F95B02" w:rsidTr="00E0102C">
        <w:trPr>
          <w:jc w:val="center"/>
        </w:trPr>
        <w:tc>
          <w:tcPr>
            <w:tcW w:w="1242" w:type="dxa"/>
            <w:vMerge w:val="restart"/>
            <w:shd w:val="clear" w:color="auto" w:fill="auto"/>
            <w:vAlign w:val="center"/>
          </w:tcPr>
          <w:p w:rsidR="00F67E7D" w:rsidRPr="00F95B02" w:rsidRDefault="00F67E7D" w:rsidP="00E0102C">
            <w:pPr>
              <w:pStyle w:val="TAC"/>
            </w:pPr>
            <w:r w:rsidRPr="00F95B02">
              <w:t>n79</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15</w:t>
            </w:r>
          </w:p>
        </w:tc>
        <w:tc>
          <w:tcPr>
            <w:tcW w:w="2876" w:type="dxa"/>
            <w:shd w:val="clear" w:color="auto" w:fill="auto"/>
          </w:tcPr>
          <w:p w:rsidR="00F67E7D" w:rsidRPr="00F95B02" w:rsidRDefault="00F67E7D" w:rsidP="00E0102C">
            <w:pPr>
              <w:pStyle w:val="TAC"/>
            </w:pPr>
            <w:r w:rsidRPr="00F95B02">
              <w:t>693334</w:t>
            </w:r>
            <w:r w:rsidRPr="00F95B02">
              <w:rPr>
                <w:rFonts w:eastAsia="Yu Mincho"/>
              </w:rPr>
              <w:t xml:space="preserve"> – &lt;1&gt; – 733333</w:t>
            </w:r>
          </w:p>
        </w:tc>
        <w:tc>
          <w:tcPr>
            <w:tcW w:w="2877" w:type="dxa"/>
            <w:shd w:val="clear" w:color="auto" w:fill="auto"/>
          </w:tcPr>
          <w:p w:rsidR="00F67E7D" w:rsidRPr="00F95B02" w:rsidRDefault="00F67E7D" w:rsidP="00E0102C">
            <w:pPr>
              <w:pStyle w:val="TAC"/>
            </w:pPr>
            <w:r w:rsidRPr="00F95B02">
              <w:t>693334</w:t>
            </w:r>
            <w:r w:rsidRPr="00F95B02">
              <w:rPr>
                <w:rFonts w:eastAsia="Yu Mincho"/>
              </w:rPr>
              <w:t xml:space="preserve"> – &lt;1&gt; – 733333</w:t>
            </w:r>
          </w:p>
        </w:tc>
      </w:tr>
      <w:tr w:rsidR="00F67E7D" w:rsidRPr="00F95B02" w:rsidTr="00E0102C">
        <w:trPr>
          <w:jc w:val="center"/>
        </w:trPr>
        <w:tc>
          <w:tcPr>
            <w:tcW w:w="1242" w:type="dxa"/>
            <w:vMerge/>
            <w:shd w:val="clear" w:color="auto" w:fill="auto"/>
            <w:vAlign w:val="center"/>
          </w:tcPr>
          <w:p w:rsidR="00F67E7D" w:rsidRPr="00F95B02" w:rsidRDefault="00F67E7D" w:rsidP="00E0102C">
            <w:pPr>
              <w:pStyle w:val="TAC"/>
            </w:pPr>
          </w:p>
        </w:tc>
        <w:tc>
          <w:tcPr>
            <w:tcW w:w="1146" w:type="dxa"/>
            <w:shd w:val="clear" w:color="auto" w:fill="auto"/>
          </w:tcPr>
          <w:p w:rsidR="00F67E7D" w:rsidRPr="00F95B02" w:rsidRDefault="00F67E7D" w:rsidP="00E0102C">
            <w:pPr>
              <w:pStyle w:val="TAC"/>
              <w:rPr>
                <w:rFonts w:eastAsia="Yu Mincho"/>
              </w:rPr>
            </w:pPr>
            <w:r w:rsidRPr="00F95B02">
              <w:rPr>
                <w:rFonts w:eastAsia="Yu Mincho"/>
              </w:rPr>
              <w:t>30</w:t>
            </w:r>
          </w:p>
        </w:tc>
        <w:tc>
          <w:tcPr>
            <w:tcW w:w="2876" w:type="dxa"/>
            <w:shd w:val="clear" w:color="auto" w:fill="auto"/>
          </w:tcPr>
          <w:p w:rsidR="00F67E7D" w:rsidRPr="00F95B02" w:rsidRDefault="00F67E7D" w:rsidP="00E0102C">
            <w:pPr>
              <w:pStyle w:val="TAC"/>
            </w:pPr>
            <w:r w:rsidRPr="00F95B02">
              <w:t>693334</w:t>
            </w:r>
            <w:r w:rsidRPr="00F95B02">
              <w:rPr>
                <w:rFonts w:eastAsia="Yu Mincho"/>
              </w:rPr>
              <w:t xml:space="preserve"> – &lt;2&gt; – 733332</w:t>
            </w:r>
          </w:p>
        </w:tc>
        <w:tc>
          <w:tcPr>
            <w:tcW w:w="2877" w:type="dxa"/>
            <w:shd w:val="clear" w:color="auto" w:fill="auto"/>
          </w:tcPr>
          <w:p w:rsidR="00F67E7D" w:rsidRPr="00F95B02" w:rsidRDefault="00F67E7D" w:rsidP="00E0102C">
            <w:pPr>
              <w:pStyle w:val="TAC"/>
            </w:pPr>
            <w:r w:rsidRPr="00F95B02">
              <w:t>693334</w:t>
            </w:r>
            <w:r w:rsidRPr="00F95B02">
              <w:rPr>
                <w:rFonts w:eastAsia="Yu Mincho"/>
              </w:rPr>
              <w:t xml:space="preserve"> – &lt;2&gt; – 733332</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n80</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342000</w:t>
            </w:r>
            <w:r w:rsidRPr="00F95B02">
              <w:rPr>
                <w:rFonts w:eastAsia="Yu Mincho"/>
              </w:rPr>
              <w:t xml:space="preserve"> – &lt;20&gt; – 357000</w:t>
            </w:r>
          </w:p>
        </w:tc>
        <w:tc>
          <w:tcPr>
            <w:tcW w:w="2877" w:type="dxa"/>
            <w:shd w:val="clear" w:color="auto" w:fill="auto"/>
          </w:tcPr>
          <w:p w:rsidR="00F67E7D" w:rsidRPr="00F95B02" w:rsidRDefault="00F67E7D" w:rsidP="00E0102C">
            <w:pPr>
              <w:pStyle w:val="TAC"/>
            </w:pPr>
            <w:r w:rsidRPr="00F95B02">
              <w:t>N/A</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n81</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176000</w:t>
            </w:r>
            <w:r w:rsidRPr="00F95B02">
              <w:rPr>
                <w:rFonts w:eastAsia="Yu Mincho"/>
              </w:rPr>
              <w:t xml:space="preserve"> – &lt;20&gt; – 183000</w:t>
            </w:r>
          </w:p>
        </w:tc>
        <w:tc>
          <w:tcPr>
            <w:tcW w:w="2877" w:type="dxa"/>
            <w:shd w:val="clear" w:color="auto" w:fill="auto"/>
          </w:tcPr>
          <w:p w:rsidR="00F67E7D" w:rsidRPr="00F95B02" w:rsidRDefault="00F67E7D" w:rsidP="00E0102C">
            <w:pPr>
              <w:pStyle w:val="TAC"/>
            </w:pPr>
            <w:r w:rsidRPr="00F95B02">
              <w:t>N/A</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n82</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166400</w:t>
            </w:r>
            <w:r w:rsidRPr="00F95B02">
              <w:rPr>
                <w:rFonts w:eastAsia="Yu Mincho"/>
              </w:rPr>
              <w:t xml:space="preserve"> – &lt;20&gt; – 172400 </w:t>
            </w:r>
          </w:p>
        </w:tc>
        <w:tc>
          <w:tcPr>
            <w:tcW w:w="2877" w:type="dxa"/>
            <w:shd w:val="clear" w:color="auto" w:fill="auto"/>
          </w:tcPr>
          <w:p w:rsidR="00F67E7D" w:rsidRPr="00F95B02" w:rsidRDefault="00F67E7D" w:rsidP="00E0102C">
            <w:pPr>
              <w:pStyle w:val="TAC"/>
            </w:pPr>
            <w:r w:rsidRPr="00F95B02">
              <w:t>N/A</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n83</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140600</w:t>
            </w:r>
            <w:r w:rsidRPr="00F95B02">
              <w:rPr>
                <w:rFonts w:eastAsia="Yu Mincho"/>
              </w:rPr>
              <w:t xml:space="preserve"> – &lt;20&gt; –149600</w:t>
            </w:r>
          </w:p>
        </w:tc>
        <w:tc>
          <w:tcPr>
            <w:tcW w:w="2877" w:type="dxa"/>
            <w:shd w:val="clear" w:color="auto" w:fill="auto"/>
          </w:tcPr>
          <w:p w:rsidR="00F67E7D" w:rsidRPr="00F95B02" w:rsidRDefault="00F67E7D" w:rsidP="00E0102C">
            <w:pPr>
              <w:pStyle w:val="TAC"/>
            </w:pPr>
            <w:r w:rsidRPr="00F95B02">
              <w:t>N/A</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n84</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384000</w:t>
            </w:r>
            <w:r w:rsidRPr="00F95B02">
              <w:rPr>
                <w:rFonts w:eastAsia="Yu Mincho"/>
              </w:rPr>
              <w:t xml:space="preserve"> – &lt;20&gt; – 396000</w:t>
            </w:r>
          </w:p>
        </w:tc>
        <w:tc>
          <w:tcPr>
            <w:tcW w:w="2877" w:type="dxa"/>
            <w:shd w:val="clear" w:color="auto" w:fill="auto"/>
          </w:tcPr>
          <w:p w:rsidR="00F67E7D" w:rsidRPr="00F95B02" w:rsidRDefault="00F67E7D" w:rsidP="00E0102C">
            <w:pPr>
              <w:pStyle w:val="TAC"/>
            </w:pPr>
            <w:r w:rsidRPr="00F95B02">
              <w:t>N/A</w:t>
            </w:r>
          </w:p>
        </w:tc>
      </w:tr>
      <w:tr w:rsidR="00F67E7D" w:rsidRPr="00F95B02" w:rsidTr="00E0102C">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n86</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342000 – &lt;20&gt; – 356000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N/A</w:t>
            </w:r>
          </w:p>
        </w:tc>
      </w:tr>
      <w:tr w:rsidR="00F67E7D" w:rsidRPr="00F95B02" w:rsidTr="00E0102C">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n89</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164800</w:t>
            </w:r>
            <w:r w:rsidRPr="00F95B02">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N/A</w:t>
            </w:r>
          </w:p>
        </w:tc>
      </w:tr>
      <w:tr w:rsidR="00F67E7D" w:rsidRPr="00F95B02" w:rsidTr="00E0102C">
        <w:trPr>
          <w:jc w:val="center"/>
        </w:trPr>
        <w:tc>
          <w:tcPr>
            <w:tcW w:w="1242" w:type="dxa"/>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hint="eastAsia"/>
                <w:lang w:eastAsia="zh-CN"/>
              </w:rPr>
              <w:t>n90</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eastAsia="Yu Mincho"/>
              </w:rPr>
            </w:pPr>
            <w:r w:rsidRPr="00F95B02">
              <w:rPr>
                <w:rFonts w:eastAsia="Yu Mincho"/>
              </w:rPr>
              <w:t>15</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499200</w:t>
            </w:r>
            <w:r w:rsidRPr="00F95B02">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499200</w:t>
            </w:r>
            <w:r w:rsidRPr="00F95B02">
              <w:rPr>
                <w:rFonts w:eastAsia="Yu Mincho"/>
              </w:rPr>
              <w:t xml:space="preserve"> – &lt;3&gt; – 537999</w:t>
            </w:r>
          </w:p>
        </w:tc>
      </w:tr>
      <w:tr w:rsidR="00F67E7D" w:rsidRPr="00F95B02" w:rsidTr="00E0102C">
        <w:trPr>
          <w:jc w:val="center"/>
        </w:trPr>
        <w:tc>
          <w:tcPr>
            <w:tcW w:w="1242" w:type="dxa"/>
            <w:vMerge/>
            <w:tcBorders>
              <w:left w:val="single" w:sz="4" w:space="0" w:color="auto"/>
              <w:right w:val="single" w:sz="4" w:space="0" w:color="auto"/>
            </w:tcBorders>
            <w:shd w:val="clear" w:color="auto" w:fill="auto"/>
          </w:tcPr>
          <w:p w:rsidR="00F67E7D" w:rsidRPr="00F95B02" w:rsidRDefault="00F67E7D" w:rsidP="00E0102C">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eastAsia="Yu Mincho"/>
              </w:rPr>
            </w:pPr>
            <w:r w:rsidRPr="00F95B02">
              <w:rPr>
                <w:rFonts w:eastAsia="Yu Mincho"/>
              </w:rPr>
              <w:t>30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499200</w:t>
            </w:r>
            <w:r w:rsidRPr="00F95B02">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499200</w:t>
            </w:r>
            <w:r w:rsidRPr="00F95B02">
              <w:rPr>
                <w:rFonts w:eastAsia="Yu Mincho"/>
              </w:rPr>
              <w:t xml:space="preserve"> – &lt;6&gt; – 537996</w:t>
            </w:r>
          </w:p>
        </w:tc>
      </w:tr>
      <w:tr w:rsidR="00F67E7D" w:rsidRPr="00F95B02" w:rsidTr="00E0102C">
        <w:trPr>
          <w:jc w:val="center"/>
        </w:trPr>
        <w:tc>
          <w:tcPr>
            <w:tcW w:w="1242" w:type="dxa"/>
            <w:vMerge/>
            <w:tcBorders>
              <w:left w:val="single" w:sz="4" w:space="0" w:color="auto"/>
              <w:right w:val="single" w:sz="4" w:space="0" w:color="auto"/>
            </w:tcBorders>
            <w:shd w:val="clear" w:color="auto" w:fill="auto"/>
          </w:tcPr>
          <w:p w:rsidR="00F67E7D" w:rsidRPr="00F95B02" w:rsidRDefault="00F67E7D" w:rsidP="00E0102C">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499200</w:t>
            </w:r>
            <w:r w:rsidRPr="00F95B02">
              <w:rPr>
                <w:rFonts w:eastAsia="Yu Mincho"/>
              </w:rPr>
              <w:t xml:space="preserve"> – &lt;20&gt; – 538000</w:t>
            </w:r>
          </w:p>
        </w:tc>
      </w:tr>
      <w:tr w:rsidR="00F67E7D" w:rsidRPr="00F95B02" w:rsidTr="00E0102C">
        <w:trPr>
          <w:jc w:val="center"/>
        </w:trPr>
        <w:tc>
          <w:tcPr>
            <w:tcW w:w="1242" w:type="dxa"/>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rPr>
                <w:lang w:eastAsia="zh-CN"/>
              </w:rPr>
              <w:t>n91</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166400</w:t>
            </w:r>
            <w:r w:rsidRPr="00F95B0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285400</w:t>
            </w:r>
            <w:r w:rsidRPr="00F95B02">
              <w:rPr>
                <w:rFonts w:eastAsia="Yu Mincho"/>
              </w:rPr>
              <w:t xml:space="preserve"> – &lt;20&gt; – 286400</w:t>
            </w:r>
          </w:p>
        </w:tc>
      </w:tr>
      <w:tr w:rsidR="00F67E7D" w:rsidRPr="00F95B02" w:rsidTr="00E0102C">
        <w:trPr>
          <w:jc w:val="center"/>
        </w:trPr>
        <w:tc>
          <w:tcPr>
            <w:tcW w:w="1242" w:type="dxa"/>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rPr>
                <w:lang w:eastAsia="zh-CN"/>
              </w:rPr>
              <w:t>n92</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166400</w:t>
            </w:r>
            <w:r w:rsidRPr="00F95B0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286400</w:t>
            </w:r>
            <w:r w:rsidRPr="00F95B02">
              <w:rPr>
                <w:rFonts w:eastAsia="Yu Mincho"/>
              </w:rPr>
              <w:t xml:space="preserve"> – &lt;20&gt; – 303400</w:t>
            </w:r>
          </w:p>
        </w:tc>
      </w:tr>
      <w:tr w:rsidR="00F67E7D" w:rsidRPr="00F95B02" w:rsidTr="00E0102C">
        <w:trPr>
          <w:jc w:val="center"/>
        </w:trPr>
        <w:tc>
          <w:tcPr>
            <w:tcW w:w="1242" w:type="dxa"/>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rPr>
                <w:lang w:eastAsia="zh-CN"/>
              </w:rPr>
              <w:t>n93</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176000</w:t>
            </w:r>
            <w:r w:rsidRPr="00F95B0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285400</w:t>
            </w:r>
            <w:r w:rsidRPr="00F95B02">
              <w:rPr>
                <w:rFonts w:eastAsia="Yu Mincho"/>
              </w:rPr>
              <w:t xml:space="preserve"> – &lt;20&gt; – 286400</w:t>
            </w:r>
          </w:p>
        </w:tc>
      </w:tr>
      <w:tr w:rsidR="00F67E7D" w:rsidRPr="00F95B02" w:rsidTr="00E0102C">
        <w:trPr>
          <w:jc w:val="center"/>
        </w:trPr>
        <w:tc>
          <w:tcPr>
            <w:tcW w:w="1242" w:type="dxa"/>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rPr>
                <w:lang w:eastAsia="zh-CN"/>
              </w:rPr>
              <w:t>n94</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176000</w:t>
            </w:r>
            <w:r w:rsidRPr="00F95B0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286400</w:t>
            </w:r>
            <w:r w:rsidRPr="00F95B02">
              <w:rPr>
                <w:rFonts w:eastAsia="Yu Mincho"/>
              </w:rPr>
              <w:t xml:space="preserve"> – &lt;20&gt; – 303400</w:t>
            </w:r>
          </w:p>
        </w:tc>
      </w:tr>
      <w:tr w:rsidR="00F67E7D" w:rsidRPr="00F95B02" w:rsidTr="00E0102C">
        <w:trPr>
          <w:jc w:val="center"/>
        </w:trPr>
        <w:tc>
          <w:tcPr>
            <w:tcW w:w="1242" w:type="dxa"/>
            <w:tcBorders>
              <w:left w:val="single" w:sz="4" w:space="0" w:color="auto"/>
              <w:right w:val="single" w:sz="4" w:space="0" w:color="auto"/>
            </w:tcBorders>
            <w:shd w:val="clear" w:color="auto" w:fill="auto"/>
          </w:tcPr>
          <w:p w:rsidR="00F67E7D" w:rsidRPr="00F95B02" w:rsidRDefault="00F67E7D" w:rsidP="00E0102C">
            <w:pPr>
              <w:pStyle w:val="TAC"/>
            </w:pPr>
            <w:r w:rsidRPr="00F95B02">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eastAsia="Yu Mincho"/>
              </w:rPr>
            </w:pPr>
            <w:r w:rsidRPr="00F95B02">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402000 – &lt;20&gt; – 405000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N/A</w:t>
            </w:r>
          </w:p>
        </w:tc>
      </w:tr>
      <w:tr w:rsidR="0093343E" w:rsidRPr="00F95B02" w:rsidTr="00596AE5">
        <w:trPr>
          <w:jc w:val="center"/>
        </w:trPr>
        <w:tc>
          <w:tcPr>
            <w:tcW w:w="1242" w:type="dxa"/>
            <w:tcBorders>
              <w:left w:val="single" w:sz="4" w:space="0" w:color="auto"/>
              <w:right w:val="single" w:sz="4" w:space="0" w:color="auto"/>
            </w:tcBorders>
            <w:shd w:val="clear" w:color="auto" w:fill="auto"/>
            <w:vAlign w:val="center"/>
          </w:tcPr>
          <w:p w:rsidR="0093343E" w:rsidRDefault="0093343E" w:rsidP="0093343E">
            <w:pPr>
              <w:pStyle w:val="TAC"/>
              <w:rPr>
                <w:lang w:eastAsia="zh-CN"/>
              </w:rPr>
            </w:pPr>
            <w:r>
              <w:rPr>
                <w:lang w:eastAsia="ko-KR"/>
              </w:rPr>
              <w:t>n96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93343E" w:rsidRDefault="0093343E" w:rsidP="0093343E">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93343E" w:rsidRDefault="0093343E" w:rsidP="0093343E">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93343E" w:rsidRDefault="0093343E" w:rsidP="0093343E">
            <w:pPr>
              <w:pStyle w:val="TAC"/>
            </w:pPr>
            <w:r>
              <w:t>795000 – &lt;1&gt; – 875000</w:t>
            </w:r>
          </w:p>
        </w:tc>
      </w:tr>
      <w:tr w:rsidR="0090630F" w:rsidRPr="00F95B02" w:rsidTr="00F67E7D">
        <w:trPr>
          <w:jc w:val="center"/>
          <w:ins w:id="146" w:author="Huawei" w:date="2020-08-03T17:35:00Z"/>
        </w:trPr>
        <w:tc>
          <w:tcPr>
            <w:tcW w:w="1242" w:type="dxa"/>
            <w:tcBorders>
              <w:top w:val="single" w:sz="4" w:space="0" w:color="auto"/>
              <w:left w:val="single" w:sz="4" w:space="0" w:color="auto"/>
              <w:bottom w:val="single" w:sz="4" w:space="0" w:color="auto"/>
              <w:right w:val="single" w:sz="4" w:space="0" w:color="auto"/>
            </w:tcBorders>
            <w:shd w:val="clear" w:color="auto" w:fill="auto"/>
          </w:tcPr>
          <w:p w:rsidR="0090630F" w:rsidRPr="00F95B02" w:rsidRDefault="0090630F" w:rsidP="0090630F">
            <w:pPr>
              <w:pStyle w:val="TAC"/>
              <w:rPr>
                <w:ins w:id="147" w:author="Huawei" w:date="2020-08-03T17:35:00Z"/>
                <w:lang w:eastAsia="zh-CN"/>
              </w:rPr>
            </w:pPr>
            <w:ins w:id="148" w:author="Wangzhou (Standard &amp; Patent and Pre-Research Dept)" w:date="2020-10-21T16:49:00Z">
              <w:r>
                <w:t>n99</w:t>
              </w:r>
            </w:ins>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90630F" w:rsidRPr="00F95B02" w:rsidRDefault="0090630F" w:rsidP="0090630F">
            <w:pPr>
              <w:pStyle w:val="TAC"/>
              <w:rPr>
                <w:ins w:id="149" w:author="Huawei" w:date="2020-08-03T17:35:00Z"/>
                <w:rFonts w:eastAsia="Yu Mincho"/>
                <w:lang w:eastAsia="zh-CN"/>
              </w:rPr>
            </w:pPr>
            <w:ins w:id="150" w:author="Wangzhou (Standard &amp; Patent and Pre-Research Dept)" w:date="2020-10-21T16:49:00Z">
              <w:r w:rsidRPr="001C0CC4">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90630F" w:rsidRPr="00F67E7D" w:rsidRDefault="0090630F" w:rsidP="0090630F">
            <w:pPr>
              <w:pStyle w:val="TAC"/>
              <w:rPr>
                <w:ins w:id="151" w:author="Huawei" w:date="2020-08-03T17:35:00Z"/>
              </w:rPr>
            </w:pPr>
            <w:ins w:id="152" w:author="Wangzhou (Standard &amp; Patent and Pre-Research Dept)" w:date="2020-10-21T16:49:00Z">
              <w:r>
                <w:rPr>
                  <w:rFonts w:eastAsia="Yu Mincho" w:cs="Arial"/>
                </w:rPr>
                <w:t>325300 – &lt;20&gt; – 332100</w:t>
              </w:r>
            </w:ins>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90630F" w:rsidRPr="00F67E7D" w:rsidRDefault="0090630F" w:rsidP="0090630F">
            <w:pPr>
              <w:pStyle w:val="TAC"/>
              <w:rPr>
                <w:ins w:id="153" w:author="Huawei" w:date="2020-08-03T17:35:00Z"/>
              </w:rPr>
            </w:pPr>
            <w:ins w:id="154" w:author="Wangzhou (Standard &amp; Patent and Pre-Research Dept)" w:date="2020-10-21T16:49:00Z">
              <w:r>
                <w:t>N/A</w:t>
              </w:r>
            </w:ins>
          </w:p>
        </w:tc>
      </w:tr>
      <w:tr w:rsidR="0093343E" w:rsidRPr="00F95B02" w:rsidTr="009B224E">
        <w:trPr>
          <w:jc w:val="center"/>
        </w:trPr>
        <w:tc>
          <w:tcPr>
            <w:tcW w:w="8141" w:type="dxa"/>
            <w:gridSpan w:val="4"/>
            <w:tcBorders>
              <w:top w:val="single" w:sz="4" w:space="0" w:color="auto"/>
              <w:left w:val="single" w:sz="4" w:space="0" w:color="auto"/>
              <w:bottom w:val="single" w:sz="4" w:space="0" w:color="auto"/>
              <w:right w:val="single" w:sz="4" w:space="0" w:color="auto"/>
            </w:tcBorders>
            <w:shd w:val="clear" w:color="auto" w:fill="auto"/>
          </w:tcPr>
          <w:p w:rsidR="0093343E" w:rsidRPr="0093343E" w:rsidRDefault="0093343E" w:rsidP="0093343E">
            <w:pPr>
              <w:keepNext/>
              <w:keepLines/>
              <w:spacing w:after="0"/>
              <w:ind w:left="851" w:hanging="851"/>
              <w:rPr>
                <w:rFonts w:ascii="Arial" w:eastAsia="等线" w:hAnsi="Arial" w:cs="Arial"/>
                <w:sz w:val="18"/>
              </w:rPr>
            </w:pPr>
            <w:r w:rsidRPr="0093343E">
              <w:rPr>
                <w:rFonts w:ascii="Arial" w:eastAsia="等线" w:hAnsi="Arial" w:cs="Arial"/>
                <w:sz w:val="18"/>
                <w:lang w:val="fr-FR"/>
              </w:rPr>
              <w:lastRenderedPageBreak/>
              <w:t>NOTE 1:</w:t>
            </w:r>
            <w:r w:rsidRPr="0093343E">
              <w:rPr>
                <w:rFonts w:ascii="Arial" w:eastAsia="等线" w:hAnsi="Arial" w:cs="Arial"/>
                <w:sz w:val="18"/>
                <w:lang w:val="fr-FR"/>
              </w:rPr>
              <w:tab/>
              <w:t>Applicable NR-ARFCN for band n46</w:t>
            </w:r>
          </w:p>
          <w:p w:rsidR="0093343E" w:rsidRPr="0093343E" w:rsidRDefault="0093343E" w:rsidP="0093343E">
            <w:pPr>
              <w:keepNext/>
              <w:keepLines/>
              <w:spacing w:after="0"/>
              <w:ind w:left="851" w:hanging="851"/>
              <w:rPr>
                <w:rFonts w:ascii="Arial" w:eastAsia="等线" w:hAnsi="Arial" w:cs="Arial"/>
                <w:bCs/>
                <w:sz w:val="18"/>
                <w:szCs w:val="18"/>
                <w:lang w:val="en-US"/>
              </w:rPr>
            </w:pPr>
            <w:r w:rsidRPr="0093343E">
              <w:rPr>
                <w:rFonts w:ascii="Arial" w:eastAsia="等线" w:hAnsi="Arial" w:cs="Arial"/>
                <w:sz w:val="18"/>
                <w:lang w:val="fr-FR"/>
              </w:rPr>
              <w:tab/>
              <w:t>for 10 MHz channel bandwidth, N</w:t>
            </w:r>
            <w:r w:rsidRPr="0093343E">
              <w:rPr>
                <w:rFonts w:ascii="Arial" w:eastAsia="等线" w:hAnsi="Arial" w:cs="Arial"/>
                <w:sz w:val="18"/>
                <w:vertAlign w:val="subscript"/>
                <w:lang w:val="fr-FR"/>
              </w:rPr>
              <w:t>REF</w:t>
            </w:r>
            <w:r w:rsidRPr="0093343E">
              <w:rPr>
                <w:rFonts w:ascii="Arial" w:eastAsia="等线" w:hAnsi="Arial" w:cs="Arial"/>
                <w:sz w:val="18"/>
                <w:lang w:val="fr-FR"/>
              </w:rPr>
              <w:t xml:space="preserve"> = {</w:t>
            </w:r>
            <w:r w:rsidRPr="0093343E">
              <w:rPr>
                <w:rFonts w:ascii="Arial" w:eastAsia="等线" w:hAnsi="Arial" w:cs="Arial"/>
                <w:bCs/>
                <w:sz w:val="18"/>
                <w:szCs w:val="18"/>
                <w:lang w:val="en-US"/>
              </w:rPr>
              <w:t>782000, 788668}</w:t>
            </w:r>
          </w:p>
          <w:p w:rsidR="0093343E" w:rsidRPr="0093343E" w:rsidRDefault="0093343E" w:rsidP="0093343E">
            <w:pPr>
              <w:keepNext/>
              <w:keepLines/>
              <w:spacing w:after="0"/>
              <w:ind w:left="851" w:hanging="851"/>
              <w:rPr>
                <w:rFonts w:ascii="Arial" w:eastAsia="等线" w:hAnsi="Arial"/>
                <w:sz w:val="18"/>
              </w:rPr>
            </w:pPr>
            <w:r w:rsidRPr="0093343E">
              <w:rPr>
                <w:rFonts w:ascii="Arial" w:eastAsia="等线" w:hAnsi="Arial" w:cs="Arial"/>
                <w:sz w:val="18"/>
                <w:lang w:val="fr-FR"/>
              </w:rPr>
              <w:tab/>
              <w:t>for 20 MHz channel bandwidth, N</w:t>
            </w:r>
            <w:r w:rsidRPr="0093343E">
              <w:rPr>
                <w:rFonts w:ascii="Arial" w:eastAsia="等线" w:hAnsi="Arial" w:cs="Arial"/>
                <w:sz w:val="18"/>
                <w:vertAlign w:val="subscript"/>
                <w:lang w:val="fr-FR"/>
              </w:rPr>
              <w:t xml:space="preserve">REF </w:t>
            </w:r>
            <w:r w:rsidRPr="0093343E">
              <w:rPr>
                <w:rFonts w:ascii="Arial" w:eastAsia="等线" w:hAnsi="Arial" w:cs="Arial"/>
                <w:sz w:val="18"/>
                <w:lang w:val="fr-FR"/>
              </w:rPr>
              <w:t>= {744000, 745332, 746668, 748000, 749332, 750668, 752000, 753332, 754668, 756000, 765332, 766668, 768000, 769332, 770668, 772000, 773332, 774668, 776000, 777332, 778668, 780000, 781332, 783000, 784332, 785668, 787000, 788332, 789668, 791000, 792332, 793668};</w:t>
            </w:r>
          </w:p>
          <w:p w:rsidR="0093343E" w:rsidRPr="0093343E" w:rsidRDefault="0093343E" w:rsidP="0093343E">
            <w:pPr>
              <w:keepNext/>
              <w:keepLines/>
              <w:spacing w:after="0"/>
              <w:ind w:left="851" w:hanging="851"/>
              <w:rPr>
                <w:rFonts w:ascii="Arial" w:eastAsia="等线" w:hAnsi="Arial" w:cs="Arial"/>
                <w:sz w:val="18"/>
                <w:lang w:val="fr-FR"/>
              </w:rPr>
            </w:pPr>
            <w:r w:rsidRPr="0093343E">
              <w:rPr>
                <w:rFonts w:ascii="Arial" w:eastAsia="等线" w:hAnsi="Arial" w:cs="Arial"/>
                <w:sz w:val="18"/>
                <w:lang w:val="fr-FR"/>
              </w:rPr>
              <w:tab/>
              <w:t>for 40 MHz channel bandwidth, N</w:t>
            </w:r>
            <w:r w:rsidRPr="0093343E">
              <w:rPr>
                <w:rFonts w:ascii="Arial" w:eastAsia="等线" w:hAnsi="Arial" w:cs="Arial"/>
                <w:sz w:val="18"/>
                <w:vertAlign w:val="subscript"/>
                <w:lang w:val="fr-FR"/>
              </w:rPr>
              <w:t xml:space="preserve">REF </w:t>
            </w:r>
            <w:r w:rsidRPr="0093343E">
              <w:rPr>
                <w:rFonts w:ascii="Arial" w:eastAsia="等线" w:hAnsi="Arial" w:cs="Arial"/>
                <w:sz w:val="18"/>
                <w:lang w:val="fr-FR"/>
              </w:rPr>
              <w:t>= {744668, 746000, 748668, 751332, 754000, 755332, 766000, 767332, 770000, 772668, 775332, 778000, 780668, 783668, 786332, 787668, 790332, 793000};</w:t>
            </w:r>
          </w:p>
          <w:p w:rsidR="0093343E" w:rsidRPr="0093343E" w:rsidRDefault="0093343E" w:rsidP="0093343E">
            <w:pPr>
              <w:keepNext/>
              <w:keepLines/>
              <w:spacing w:after="0"/>
              <w:ind w:left="851" w:hanging="851"/>
              <w:rPr>
                <w:rFonts w:ascii="Arial" w:eastAsia="等线" w:hAnsi="Arial" w:cs="Arial"/>
                <w:bCs/>
                <w:sz w:val="18"/>
                <w:szCs w:val="18"/>
                <w:lang w:val="en-US"/>
              </w:rPr>
            </w:pPr>
            <w:r w:rsidRPr="0093343E">
              <w:rPr>
                <w:rFonts w:ascii="Arial" w:eastAsia="等线" w:hAnsi="Arial" w:cs="Arial"/>
                <w:sz w:val="18"/>
                <w:lang w:val="fr-FR"/>
              </w:rPr>
              <w:tab/>
              <w:t>for 60 MHz channel bandwidth, N</w:t>
            </w:r>
            <w:r w:rsidRPr="0093343E">
              <w:rPr>
                <w:rFonts w:ascii="Arial" w:eastAsia="等线" w:hAnsi="Arial" w:cs="Arial"/>
                <w:sz w:val="18"/>
                <w:vertAlign w:val="subscript"/>
                <w:lang w:val="fr-FR"/>
              </w:rPr>
              <w:t xml:space="preserve">REF </w:t>
            </w:r>
            <w:r w:rsidRPr="0093343E">
              <w:rPr>
                <w:rFonts w:ascii="Arial" w:eastAsia="等线" w:hAnsi="Arial" w:cs="Arial"/>
                <w:sz w:val="18"/>
                <w:lang w:val="fr-FR"/>
              </w:rPr>
              <w:t>= {</w:t>
            </w:r>
            <w:r w:rsidRPr="0093343E">
              <w:rPr>
                <w:rFonts w:ascii="Arial" w:eastAsia="等线" w:hAnsi="Arial" w:cs="Arial"/>
                <w:bCs/>
                <w:sz w:val="18"/>
                <w:szCs w:val="18"/>
                <w:lang w:val="en-US"/>
              </w:rPr>
              <w:t>745332, 746668, 748000, 752000, 753332, 754668, 766668, 768000, 769332, 773332, 774668, 778668, 780000, 784332, 785668, 787000, 791000, 792332};</w:t>
            </w:r>
          </w:p>
          <w:p w:rsidR="0093343E" w:rsidRPr="0093343E" w:rsidRDefault="0093343E" w:rsidP="0093343E">
            <w:pPr>
              <w:keepNext/>
              <w:keepLines/>
              <w:spacing w:after="0"/>
              <w:ind w:left="851" w:hanging="851"/>
              <w:rPr>
                <w:rFonts w:ascii="Arial" w:eastAsia="等线" w:hAnsi="Arial"/>
                <w:sz w:val="18"/>
              </w:rPr>
            </w:pPr>
            <w:r w:rsidRPr="0093343E">
              <w:rPr>
                <w:rFonts w:ascii="Arial" w:eastAsia="等线" w:hAnsi="Arial" w:cs="Arial"/>
                <w:bCs/>
                <w:sz w:val="18"/>
                <w:szCs w:val="18"/>
                <w:lang w:val="en-US"/>
              </w:rPr>
              <w:tab/>
              <w:t xml:space="preserve"> for 80 MHz channel bandwidth, </w:t>
            </w:r>
            <w:r w:rsidRPr="0093343E">
              <w:rPr>
                <w:rFonts w:ascii="Arial" w:eastAsia="等线" w:hAnsi="Arial" w:cs="Arial"/>
                <w:sz w:val="18"/>
                <w:lang w:val="fr-FR"/>
              </w:rPr>
              <w:t>N</w:t>
            </w:r>
            <w:r w:rsidRPr="0093343E">
              <w:rPr>
                <w:rFonts w:ascii="Arial" w:eastAsia="等线" w:hAnsi="Arial" w:cs="Arial"/>
                <w:sz w:val="18"/>
                <w:vertAlign w:val="subscript"/>
                <w:lang w:val="fr-FR"/>
              </w:rPr>
              <w:t xml:space="preserve">REF </w:t>
            </w:r>
            <w:r w:rsidRPr="0093343E">
              <w:rPr>
                <w:rFonts w:ascii="Arial" w:eastAsia="等线" w:hAnsi="Arial" w:cs="Arial"/>
                <w:sz w:val="18"/>
                <w:lang w:val="fr-FR"/>
              </w:rPr>
              <w:t>= {746000, 747332, 752668, 754000, 767332, 768668, 774000, 779332, 785000, 786332, 791668}</w:t>
            </w:r>
          </w:p>
          <w:p w:rsidR="0093343E" w:rsidRPr="0093343E" w:rsidRDefault="0093343E" w:rsidP="0093343E">
            <w:pPr>
              <w:keepNext/>
              <w:keepLines/>
              <w:spacing w:after="0"/>
              <w:ind w:left="851" w:hanging="851"/>
              <w:rPr>
                <w:rFonts w:ascii="Arial" w:eastAsia="等线" w:hAnsi="Arial" w:cs="Arial"/>
                <w:sz w:val="18"/>
                <w:lang w:val="fr-FR"/>
              </w:rPr>
            </w:pPr>
            <w:r w:rsidRPr="0093343E">
              <w:rPr>
                <w:rFonts w:ascii="Arial" w:eastAsia="等线" w:hAnsi="Arial" w:cs="Arial"/>
                <w:sz w:val="18"/>
                <w:lang w:val="fr-FR"/>
              </w:rPr>
              <w:t>NOTE 2:</w:t>
            </w:r>
            <w:r w:rsidRPr="0093343E">
              <w:rPr>
                <w:rFonts w:ascii="Arial" w:eastAsia="等线" w:hAnsi="Arial" w:cs="Arial"/>
                <w:sz w:val="18"/>
                <w:lang w:val="fr-FR"/>
              </w:rPr>
              <w:tab/>
              <w:t>Applicable NR-ARFCN for band n96</w:t>
            </w:r>
          </w:p>
          <w:p w:rsidR="0093343E" w:rsidRPr="0093343E" w:rsidRDefault="0093343E" w:rsidP="0093343E">
            <w:pPr>
              <w:keepNext/>
              <w:keepLines/>
              <w:spacing w:after="0"/>
              <w:ind w:left="851" w:hanging="851"/>
              <w:rPr>
                <w:rFonts w:ascii="Arial" w:eastAsia="等线" w:hAnsi="Arial" w:cs="Arial"/>
                <w:sz w:val="18"/>
                <w:lang w:val="fr-FR"/>
              </w:rPr>
            </w:pPr>
            <w:r w:rsidRPr="0093343E">
              <w:rPr>
                <w:rFonts w:ascii="Arial" w:eastAsia="等线" w:hAnsi="Arial" w:cs="Arial"/>
                <w:sz w:val="18"/>
                <w:lang w:val="fr-FR"/>
              </w:rPr>
              <w:tab/>
              <w:t>for 20 MHz channel bandwidth, N</w:t>
            </w:r>
            <w:r w:rsidRPr="0093343E">
              <w:rPr>
                <w:rFonts w:ascii="Arial" w:eastAsia="等线" w:hAnsi="Arial" w:cs="Arial"/>
                <w:sz w:val="18"/>
                <w:vertAlign w:val="subscript"/>
                <w:lang w:val="fr-FR"/>
              </w:rPr>
              <w:t>REF</w:t>
            </w:r>
            <w:r w:rsidRPr="0093343E">
              <w:rPr>
                <w:rFonts w:ascii="Arial" w:eastAsia="等线" w:hAnsi="Arial" w:cs="Arial"/>
                <w:sz w:val="18"/>
                <w:lang w:val="fr-FR"/>
              </w:rPr>
              <w:t xml:space="preserve"> =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sidRPr="0093343E">
              <w:rPr>
                <w:rFonts w:ascii="Arial" w:eastAsia="等线" w:hAnsi="Arial" w:cs="Arial"/>
                <w:bCs/>
                <w:sz w:val="18"/>
                <w:szCs w:val="18"/>
                <w:lang w:val="en-US"/>
              </w:rPr>
              <w:t>}]</w:t>
            </w:r>
          </w:p>
          <w:p w:rsidR="0093343E" w:rsidRPr="0093343E" w:rsidRDefault="0093343E" w:rsidP="0093343E">
            <w:pPr>
              <w:keepNext/>
              <w:keepLines/>
              <w:spacing w:after="0"/>
              <w:ind w:left="851" w:hanging="851"/>
              <w:rPr>
                <w:rFonts w:ascii="Arial" w:eastAsia="等线" w:hAnsi="Arial" w:cs="Arial"/>
                <w:sz w:val="18"/>
                <w:lang w:val="fr-FR"/>
              </w:rPr>
            </w:pPr>
            <w:r w:rsidRPr="0093343E">
              <w:rPr>
                <w:rFonts w:ascii="Arial" w:eastAsia="等线" w:hAnsi="Arial" w:cs="Arial"/>
                <w:sz w:val="18"/>
                <w:lang w:val="fr-FR"/>
              </w:rPr>
              <w:tab/>
              <w:t>for 40 MHz channel bandwidth, N</w:t>
            </w:r>
            <w:r w:rsidRPr="0093343E">
              <w:rPr>
                <w:rFonts w:ascii="Arial" w:eastAsia="等线" w:hAnsi="Arial" w:cs="Arial"/>
                <w:sz w:val="18"/>
                <w:vertAlign w:val="subscript"/>
                <w:lang w:val="fr-FR"/>
              </w:rPr>
              <w:t>REF</w:t>
            </w:r>
            <w:r w:rsidRPr="0093343E">
              <w:rPr>
                <w:rFonts w:ascii="Arial" w:eastAsia="等线" w:hAnsi="Arial" w:cs="Arial"/>
                <w:sz w:val="18"/>
                <w:lang w:val="fr-FR"/>
              </w:rPr>
              <w:t xml:space="preserve"> = [{797668, 800332, 803000, 805668, 808332, 811000, 813668, 816332, 819000, 821668, 824332, 827000, 829668, 832332, 835000, 837668, 840332, 843000, 845668, 848332, 851000, 853668, 856332, 859000, 861668, 864332, 867000, 869668, 872332}]</w:t>
            </w:r>
          </w:p>
          <w:p w:rsidR="0093343E" w:rsidRPr="0093343E" w:rsidRDefault="0093343E" w:rsidP="0093343E">
            <w:pPr>
              <w:keepNext/>
              <w:keepLines/>
              <w:spacing w:after="0"/>
              <w:ind w:left="851" w:hanging="851"/>
              <w:rPr>
                <w:rFonts w:ascii="Arial" w:eastAsia="等线" w:hAnsi="Arial" w:cs="Arial"/>
                <w:sz w:val="18"/>
                <w:lang w:val="fr-FR"/>
              </w:rPr>
            </w:pPr>
            <w:r w:rsidRPr="0093343E">
              <w:rPr>
                <w:rFonts w:ascii="Arial" w:eastAsia="等线" w:hAnsi="Arial" w:cs="Arial"/>
                <w:sz w:val="18"/>
                <w:lang w:val="fr-FR"/>
              </w:rPr>
              <w:tab/>
              <w:t xml:space="preserve"> for 60 MHz channel bandwidth, N</w:t>
            </w:r>
            <w:r w:rsidRPr="0093343E">
              <w:rPr>
                <w:rFonts w:ascii="Arial" w:eastAsia="等线" w:hAnsi="Arial" w:cs="Arial"/>
                <w:sz w:val="18"/>
                <w:vertAlign w:val="subscript"/>
                <w:lang w:val="fr-FR"/>
              </w:rPr>
              <w:t>REF</w:t>
            </w:r>
            <w:r w:rsidRPr="0093343E">
              <w:rPr>
                <w:rFonts w:ascii="Arial" w:eastAsia="等线" w:hAnsi="Arial" w:cs="Arial"/>
                <w:sz w:val="18"/>
                <w:lang w:val="fr-FR"/>
              </w:rPr>
              <w:t xml:space="preserve"> = [{798332, 799668, 803668, 805000, 809000, 810332, 814332, 815668, 819668, 821000, 825000, 826332, 830332, 831668, 835668, 837000, 841000, 842332, 846332, 847668, 851668, 853000, 857000, 858332, 862332, 863668, 867668, 869000}]</w:t>
            </w:r>
          </w:p>
          <w:p w:rsidR="0093343E" w:rsidRDefault="0093343E" w:rsidP="0093343E">
            <w:pPr>
              <w:pStyle w:val="TAC"/>
            </w:pPr>
            <w:r w:rsidRPr="0093343E">
              <w:rPr>
                <w:rFonts w:ascii="Times New Roman" w:eastAsia="等线" w:hAnsi="Times New Roman"/>
                <w:sz w:val="20"/>
              </w:rPr>
              <w:tab/>
              <w:t>for 80 MHz channel bandwidth, N</w:t>
            </w:r>
            <w:r w:rsidRPr="0093343E">
              <w:rPr>
                <w:rFonts w:ascii="Times New Roman" w:eastAsia="等线" w:hAnsi="Times New Roman"/>
                <w:sz w:val="20"/>
                <w:vertAlign w:val="subscript"/>
              </w:rPr>
              <w:t>REF</w:t>
            </w:r>
            <w:r w:rsidRPr="0093343E">
              <w:rPr>
                <w:rFonts w:ascii="Times New Roman" w:eastAsia="等线" w:hAnsi="Times New Roman"/>
                <w:sz w:val="20"/>
              </w:rPr>
              <w:t xml:space="preserve"> = [{799000, 804332, 809668, 815000, 820332, 825668, 831000, 836332, 841668, 847000, 852332, 857668, 863000, 868332}]</w:t>
            </w:r>
          </w:p>
        </w:tc>
      </w:tr>
    </w:tbl>
    <w:p w:rsidR="00F67E7D" w:rsidRPr="00F95B02" w:rsidRDefault="00F67E7D" w:rsidP="00F67E7D">
      <w:pPr>
        <w:rPr>
          <w:rFonts w:eastAsia="Yu Mincho"/>
        </w:rPr>
      </w:pPr>
    </w:p>
    <w:p w:rsidR="00F67E7D" w:rsidRPr="00F95B02" w:rsidRDefault="00F67E7D" w:rsidP="00F67E7D">
      <w:pPr>
        <w:pStyle w:val="TH"/>
      </w:pPr>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F67E7D" w:rsidRPr="00F95B02" w:rsidTr="00E0102C">
        <w:trPr>
          <w:jc w:val="center"/>
        </w:trPr>
        <w:tc>
          <w:tcPr>
            <w:tcW w:w="1242" w:type="dxa"/>
            <w:shd w:val="clear" w:color="auto" w:fill="auto"/>
          </w:tcPr>
          <w:p w:rsidR="00F67E7D" w:rsidRPr="00F95B02" w:rsidRDefault="00F67E7D" w:rsidP="00E0102C">
            <w:pPr>
              <w:pStyle w:val="TAH"/>
              <w:rPr>
                <w:rFonts w:eastAsia="Yu Mincho"/>
              </w:rPr>
            </w:pPr>
            <w:r w:rsidRPr="00F95B02">
              <w:t xml:space="preserve">NR </w:t>
            </w:r>
            <w:r w:rsidRPr="00F95B02">
              <w:rPr>
                <w:i/>
              </w:rPr>
              <w:t>operating band</w:t>
            </w:r>
          </w:p>
        </w:tc>
        <w:tc>
          <w:tcPr>
            <w:tcW w:w="1146" w:type="dxa"/>
            <w:shd w:val="clear" w:color="auto" w:fill="auto"/>
          </w:tcPr>
          <w:p w:rsidR="00F67E7D" w:rsidRPr="00F95B02" w:rsidRDefault="00F67E7D" w:rsidP="00E0102C">
            <w:pPr>
              <w:pStyle w:val="TAH"/>
            </w:pPr>
            <w:proofErr w:type="spellStart"/>
            <w:r w:rsidRPr="00F95B02">
              <w:t>ΔF</w:t>
            </w:r>
            <w:r w:rsidRPr="00F95B02">
              <w:rPr>
                <w:vertAlign w:val="subscript"/>
              </w:rPr>
              <w:t>Raster</w:t>
            </w:r>
            <w:proofErr w:type="spellEnd"/>
          </w:p>
          <w:p w:rsidR="00F67E7D" w:rsidRPr="00F95B02" w:rsidRDefault="00F67E7D" w:rsidP="00E0102C">
            <w:pPr>
              <w:pStyle w:val="TAH"/>
            </w:pPr>
            <w:r w:rsidRPr="00F95B02">
              <w:t xml:space="preserve">(kHz) </w:t>
            </w:r>
          </w:p>
        </w:tc>
        <w:tc>
          <w:tcPr>
            <w:tcW w:w="2876" w:type="dxa"/>
            <w:shd w:val="clear" w:color="auto" w:fill="auto"/>
          </w:tcPr>
          <w:p w:rsidR="00F67E7D" w:rsidRPr="00F95B02" w:rsidRDefault="00F67E7D" w:rsidP="00E0102C">
            <w:pPr>
              <w:pStyle w:val="TAH"/>
              <w:rPr>
                <w:rFonts w:eastAsia="Yu Mincho"/>
              </w:rPr>
            </w:pPr>
            <w:r w:rsidRPr="00F95B02">
              <w:rPr>
                <w:rFonts w:eastAsia="Yu Mincho"/>
              </w:rPr>
              <w:t>Uplink and Downlink</w:t>
            </w:r>
          </w:p>
          <w:p w:rsidR="00F67E7D" w:rsidRPr="00F95B02" w:rsidRDefault="00F67E7D" w:rsidP="00E0102C">
            <w:pPr>
              <w:pStyle w:val="TAH"/>
              <w:rPr>
                <w:rFonts w:eastAsia="Yu Mincho"/>
                <w:vertAlign w:val="subscript"/>
              </w:rPr>
            </w:pPr>
            <w:r w:rsidRPr="00F95B02">
              <w:rPr>
                <w:rFonts w:eastAsia="Yu Mincho"/>
              </w:rPr>
              <w:t>range of N</w:t>
            </w:r>
            <w:r w:rsidRPr="00F95B02">
              <w:rPr>
                <w:rFonts w:eastAsia="Yu Mincho"/>
                <w:vertAlign w:val="subscript"/>
              </w:rPr>
              <w:t>REF</w:t>
            </w:r>
          </w:p>
          <w:p w:rsidR="00F67E7D" w:rsidRPr="00F95B02" w:rsidRDefault="00F67E7D" w:rsidP="00E0102C">
            <w:pPr>
              <w:pStyle w:val="TAH"/>
              <w:rPr>
                <w:rFonts w:eastAsia="Yu Mincho"/>
              </w:rPr>
            </w:pPr>
            <w:r w:rsidRPr="00F95B02">
              <w:rPr>
                <w:rFonts w:eastAsia="Yu Mincho"/>
              </w:rPr>
              <w:t>(First – &lt;Step size&gt; – Last)</w:t>
            </w:r>
          </w:p>
        </w:tc>
      </w:tr>
      <w:tr w:rsidR="00F67E7D" w:rsidRPr="00F95B02" w:rsidTr="00E0102C">
        <w:trPr>
          <w:jc w:val="center"/>
        </w:trPr>
        <w:tc>
          <w:tcPr>
            <w:tcW w:w="1242" w:type="dxa"/>
            <w:vMerge w:val="restart"/>
            <w:shd w:val="clear" w:color="auto" w:fill="auto"/>
            <w:vAlign w:val="center"/>
          </w:tcPr>
          <w:p w:rsidR="00F67E7D" w:rsidRPr="00F95B02" w:rsidRDefault="00F67E7D" w:rsidP="00E0102C">
            <w:pPr>
              <w:pStyle w:val="TAC"/>
              <w:rPr>
                <w:rFonts w:eastAsia="Yu Mincho"/>
              </w:rPr>
            </w:pPr>
            <w:r w:rsidRPr="00F95B02">
              <w:t>n257</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60</w:t>
            </w:r>
          </w:p>
        </w:tc>
        <w:tc>
          <w:tcPr>
            <w:tcW w:w="2876" w:type="dxa"/>
            <w:shd w:val="clear" w:color="auto" w:fill="auto"/>
          </w:tcPr>
          <w:p w:rsidR="00F67E7D" w:rsidRPr="00F95B02" w:rsidRDefault="00F67E7D" w:rsidP="00E0102C">
            <w:pPr>
              <w:pStyle w:val="TAC"/>
              <w:rPr>
                <w:rFonts w:eastAsia="Yu Mincho"/>
              </w:rPr>
            </w:pPr>
            <w:r w:rsidRPr="00F95B02">
              <w:t>205416</w:t>
            </w:r>
            <w:r w:rsidRPr="00F95B02">
              <w:rPr>
                <w:rFonts w:eastAsia="宋体"/>
                <w:lang w:val="en-US" w:eastAsia="zh-CN"/>
              </w:rPr>
              <w:t>6</w:t>
            </w:r>
            <w:r w:rsidRPr="00F95B02">
              <w:rPr>
                <w:rFonts w:eastAsia="Yu Mincho"/>
              </w:rPr>
              <w:t xml:space="preserve"> – &lt;1&gt; – 210416</w:t>
            </w:r>
            <w:r w:rsidRPr="00F95B02">
              <w:rPr>
                <w:rFonts w:eastAsia="宋体"/>
                <w:lang w:val="en-US" w:eastAsia="zh-CN"/>
              </w:rPr>
              <w:t>5</w:t>
            </w:r>
          </w:p>
        </w:tc>
      </w:tr>
      <w:tr w:rsidR="00F67E7D" w:rsidRPr="00F95B02" w:rsidTr="00E0102C">
        <w:trPr>
          <w:jc w:val="center"/>
        </w:trPr>
        <w:tc>
          <w:tcPr>
            <w:tcW w:w="1242" w:type="dxa"/>
            <w:vMerge/>
            <w:shd w:val="clear" w:color="auto" w:fill="auto"/>
            <w:vAlign w:val="center"/>
          </w:tcPr>
          <w:p w:rsidR="00F67E7D" w:rsidRPr="00F95B02" w:rsidRDefault="00F67E7D" w:rsidP="00E0102C">
            <w:pPr>
              <w:pStyle w:val="TAC"/>
            </w:pPr>
          </w:p>
        </w:tc>
        <w:tc>
          <w:tcPr>
            <w:tcW w:w="1146" w:type="dxa"/>
            <w:shd w:val="clear" w:color="auto" w:fill="auto"/>
          </w:tcPr>
          <w:p w:rsidR="00F67E7D" w:rsidRPr="00F95B02" w:rsidRDefault="00F67E7D" w:rsidP="00E0102C">
            <w:pPr>
              <w:pStyle w:val="TAC"/>
              <w:rPr>
                <w:rFonts w:eastAsia="Yu Mincho"/>
              </w:rPr>
            </w:pPr>
            <w:r w:rsidRPr="00F95B02">
              <w:rPr>
                <w:rFonts w:eastAsia="Yu Mincho"/>
              </w:rPr>
              <w:t>120</w:t>
            </w:r>
          </w:p>
        </w:tc>
        <w:tc>
          <w:tcPr>
            <w:tcW w:w="2876" w:type="dxa"/>
            <w:shd w:val="clear" w:color="auto" w:fill="auto"/>
          </w:tcPr>
          <w:p w:rsidR="00F67E7D" w:rsidRPr="00F95B02" w:rsidRDefault="00F67E7D" w:rsidP="00E0102C">
            <w:pPr>
              <w:pStyle w:val="TAC"/>
            </w:pPr>
            <w:r w:rsidRPr="00F95B02">
              <w:t>205416</w:t>
            </w:r>
            <w:r w:rsidRPr="00F95B02">
              <w:rPr>
                <w:rFonts w:eastAsia="宋体"/>
                <w:lang w:val="en-US" w:eastAsia="zh-CN"/>
              </w:rPr>
              <w:t>7</w:t>
            </w:r>
            <w:r w:rsidRPr="00F95B02">
              <w:rPr>
                <w:rFonts w:eastAsia="Yu Mincho"/>
              </w:rPr>
              <w:t xml:space="preserve"> – &lt;2&gt; – 210416</w:t>
            </w:r>
            <w:r w:rsidRPr="00F95B02">
              <w:rPr>
                <w:rFonts w:eastAsia="宋体"/>
                <w:lang w:val="en-US" w:eastAsia="zh-CN"/>
              </w:rPr>
              <w:t>5</w:t>
            </w:r>
          </w:p>
        </w:tc>
      </w:tr>
      <w:tr w:rsidR="00F67E7D" w:rsidRPr="00F95B02" w:rsidTr="00E0102C">
        <w:trPr>
          <w:jc w:val="center"/>
        </w:trPr>
        <w:tc>
          <w:tcPr>
            <w:tcW w:w="1242" w:type="dxa"/>
            <w:vMerge w:val="restart"/>
            <w:shd w:val="clear" w:color="auto" w:fill="auto"/>
            <w:vAlign w:val="center"/>
          </w:tcPr>
          <w:p w:rsidR="00F67E7D" w:rsidRPr="00F95B02" w:rsidRDefault="00F67E7D" w:rsidP="00E0102C">
            <w:pPr>
              <w:pStyle w:val="TAC"/>
            </w:pPr>
            <w:r w:rsidRPr="00F95B02">
              <w:t>n258</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60</w:t>
            </w:r>
          </w:p>
        </w:tc>
        <w:tc>
          <w:tcPr>
            <w:tcW w:w="2876" w:type="dxa"/>
            <w:shd w:val="clear" w:color="auto" w:fill="auto"/>
          </w:tcPr>
          <w:p w:rsidR="00F67E7D" w:rsidRPr="00F95B02" w:rsidRDefault="00F67E7D" w:rsidP="00E0102C">
            <w:pPr>
              <w:pStyle w:val="TAC"/>
            </w:pPr>
            <w:r w:rsidRPr="00F95B02">
              <w:t>2016667</w:t>
            </w:r>
            <w:r w:rsidRPr="00F95B02">
              <w:rPr>
                <w:rFonts w:eastAsia="Yu Mincho"/>
              </w:rPr>
              <w:t xml:space="preserve"> – &lt;1&gt; – 207083</w:t>
            </w:r>
            <w:r w:rsidRPr="00F95B02">
              <w:rPr>
                <w:rFonts w:eastAsia="宋体"/>
                <w:lang w:val="en-US" w:eastAsia="zh-CN"/>
              </w:rPr>
              <w:t>2</w:t>
            </w:r>
          </w:p>
        </w:tc>
      </w:tr>
      <w:tr w:rsidR="00F67E7D" w:rsidRPr="00F95B02" w:rsidTr="00E0102C">
        <w:trPr>
          <w:jc w:val="center"/>
        </w:trPr>
        <w:tc>
          <w:tcPr>
            <w:tcW w:w="1242" w:type="dxa"/>
            <w:vMerge/>
            <w:shd w:val="clear" w:color="auto" w:fill="auto"/>
            <w:vAlign w:val="center"/>
          </w:tcPr>
          <w:p w:rsidR="00F67E7D" w:rsidRPr="00F95B02" w:rsidRDefault="00F67E7D" w:rsidP="00E0102C">
            <w:pPr>
              <w:pStyle w:val="TAC"/>
            </w:pPr>
          </w:p>
        </w:tc>
        <w:tc>
          <w:tcPr>
            <w:tcW w:w="1146" w:type="dxa"/>
            <w:shd w:val="clear" w:color="auto" w:fill="auto"/>
          </w:tcPr>
          <w:p w:rsidR="00F67E7D" w:rsidRPr="00F95B02" w:rsidRDefault="00F67E7D" w:rsidP="00E0102C">
            <w:pPr>
              <w:pStyle w:val="TAC"/>
              <w:rPr>
                <w:rFonts w:eastAsia="Yu Mincho"/>
              </w:rPr>
            </w:pPr>
            <w:r w:rsidRPr="00F95B02">
              <w:rPr>
                <w:rFonts w:eastAsia="Yu Mincho"/>
              </w:rPr>
              <w:t>120</w:t>
            </w:r>
          </w:p>
        </w:tc>
        <w:tc>
          <w:tcPr>
            <w:tcW w:w="2876" w:type="dxa"/>
            <w:shd w:val="clear" w:color="auto" w:fill="auto"/>
          </w:tcPr>
          <w:p w:rsidR="00F67E7D" w:rsidRPr="00F95B02" w:rsidRDefault="00F67E7D" w:rsidP="00E0102C">
            <w:pPr>
              <w:pStyle w:val="TAC"/>
            </w:pPr>
            <w:r w:rsidRPr="00F95B02">
              <w:t>201666</w:t>
            </w:r>
            <w:r w:rsidRPr="00F95B02">
              <w:rPr>
                <w:rFonts w:eastAsia="宋体"/>
                <w:lang w:val="en-US" w:eastAsia="zh-CN"/>
              </w:rPr>
              <w:t>7</w:t>
            </w:r>
            <w:r w:rsidRPr="00F95B02">
              <w:rPr>
                <w:rFonts w:eastAsia="Yu Mincho"/>
              </w:rPr>
              <w:t xml:space="preserve"> – &lt;2&gt; – 207083</w:t>
            </w:r>
            <w:r w:rsidRPr="00F95B02">
              <w:rPr>
                <w:rFonts w:eastAsia="宋体"/>
                <w:lang w:val="en-US" w:eastAsia="zh-CN"/>
              </w:rPr>
              <w:t>1</w:t>
            </w:r>
          </w:p>
        </w:tc>
      </w:tr>
      <w:tr w:rsidR="00F67E7D" w:rsidRPr="00F95B02" w:rsidTr="00E0102C">
        <w:trPr>
          <w:jc w:val="center"/>
        </w:trPr>
        <w:tc>
          <w:tcPr>
            <w:tcW w:w="1242" w:type="dxa"/>
            <w:vMerge w:val="restart"/>
            <w:shd w:val="clear" w:color="auto" w:fill="auto"/>
            <w:vAlign w:val="center"/>
          </w:tcPr>
          <w:p w:rsidR="00F67E7D" w:rsidRPr="00E26D09" w:rsidRDefault="00F67E7D" w:rsidP="00E0102C">
            <w:pPr>
              <w:pStyle w:val="TAC"/>
            </w:pPr>
            <w:r w:rsidRPr="00E26D09">
              <w:t>n25</w:t>
            </w:r>
            <w:r>
              <w:t>9</w:t>
            </w:r>
          </w:p>
        </w:tc>
        <w:tc>
          <w:tcPr>
            <w:tcW w:w="1146" w:type="dxa"/>
            <w:shd w:val="clear" w:color="auto" w:fill="auto"/>
          </w:tcPr>
          <w:p w:rsidR="00F67E7D" w:rsidRPr="00E26D09" w:rsidRDefault="00F67E7D" w:rsidP="00E0102C">
            <w:pPr>
              <w:pStyle w:val="TAC"/>
              <w:rPr>
                <w:rFonts w:eastAsia="Yu Mincho"/>
              </w:rPr>
            </w:pPr>
            <w:r w:rsidRPr="00E26D09">
              <w:rPr>
                <w:rFonts w:eastAsia="Yu Mincho"/>
              </w:rPr>
              <w:t>60</w:t>
            </w:r>
          </w:p>
        </w:tc>
        <w:tc>
          <w:tcPr>
            <w:tcW w:w="2876" w:type="dxa"/>
            <w:shd w:val="clear" w:color="auto" w:fill="auto"/>
          </w:tcPr>
          <w:p w:rsidR="00F67E7D" w:rsidRPr="00E26D09" w:rsidRDefault="00F67E7D" w:rsidP="00E0102C">
            <w:pPr>
              <w:pStyle w:val="TAC"/>
            </w:pPr>
            <w:r w:rsidRPr="00E26D09">
              <w:t>2</w:t>
            </w:r>
            <w:r>
              <w:t>270832</w:t>
            </w:r>
            <w:r w:rsidRPr="00E26D09">
              <w:rPr>
                <w:rFonts w:eastAsia="Yu Mincho"/>
              </w:rPr>
              <w:t xml:space="preserve"> – &lt;1&gt; – 2</w:t>
            </w:r>
            <w:r>
              <w:rPr>
                <w:rFonts w:eastAsia="Yu Mincho"/>
              </w:rPr>
              <w:t>337499</w:t>
            </w:r>
          </w:p>
        </w:tc>
      </w:tr>
      <w:tr w:rsidR="00F67E7D" w:rsidRPr="00F95B02" w:rsidTr="00E0102C">
        <w:trPr>
          <w:jc w:val="center"/>
        </w:trPr>
        <w:tc>
          <w:tcPr>
            <w:tcW w:w="1242" w:type="dxa"/>
            <w:vMerge/>
            <w:shd w:val="clear" w:color="auto" w:fill="auto"/>
            <w:vAlign w:val="center"/>
          </w:tcPr>
          <w:p w:rsidR="00F67E7D" w:rsidRPr="00F95B02" w:rsidRDefault="00F67E7D" w:rsidP="00E0102C">
            <w:pPr>
              <w:pStyle w:val="TAC"/>
            </w:pPr>
          </w:p>
        </w:tc>
        <w:tc>
          <w:tcPr>
            <w:tcW w:w="1146" w:type="dxa"/>
            <w:shd w:val="clear" w:color="auto" w:fill="auto"/>
          </w:tcPr>
          <w:p w:rsidR="00F67E7D" w:rsidRPr="00F95B02" w:rsidRDefault="00F67E7D" w:rsidP="00E0102C">
            <w:pPr>
              <w:pStyle w:val="TAC"/>
              <w:rPr>
                <w:rFonts w:eastAsia="Yu Mincho"/>
              </w:rPr>
            </w:pPr>
            <w:r w:rsidRPr="00E26D09">
              <w:rPr>
                <w:rFonts w:eastAsia="Yu Mincho"/>
              </w:rPr>
              <w:t>120</w:t>
            </w:r>
          </w:p>
        </w:tc>
        <w:tc>
          <w:tcPr>
            <w:tcW w:w="2876" w:type="dxa"/>
            <w:shd w:val="clear" w:color="auto" w:fill="auto"/>
          </w:tcPr>
          <w:p w:rsidR="00F67E7D" w:rsidRPr="00F95B02" w:rsidRDefault="00F67E7D" w:rsidP="00E0102C">
            <w:pPr>
              <w:pStyle w:val="TAC"/>
            </w:pPr>
            <w:r w:rsidRPr="00E26D09">
              <w:t>2</w:t>
            </w:r>
            <w:r>
              <w:t>270832</w:t>
            </w:r>
            <w:r w:rsidRPr="00E26D09">
              <w:rPr>
                <w:rFonts w:eastAsia="Yu Mincho"/>
              </w:rPr>
              <w:t>– &lt;2&gt; – 2</w:t>
            </w:r>
            <w:r>
              <w:rPr>
                <w:rFonts w:eastAsia="Yu Mincho"/>
              </w:rPr>
              <w:t>337499</w:t>
            </w:r>
          </w:p>
        </w:tc>
      </w:tr>
      <w:tr w:rsidR="00F67E7D" w:rsidRPr="00F95B02" w:rsidTr="00E0102C">
        <w:trPr>
          <w:jc w:val="center"/>
        </w:trPr>
        <w:tc>
          <w:tcPr>
            <w:tcW w:w="1242" w:type="dxa"/>
            <w:vMerge w:val="restart"/>
            <w:shd w:val="clear" w:color="auto" w:fill="auto"/>
            <w:vAlign w:val="center"/>
          </w:tcPr>
          <w:p w:rsidR="00F67E7D" w:rsidRPr="00F95B02" w:rsidRDefault="00F67E7D" w:rsidP="00E0102C">
            <w:pPr>
              <w:pStyle w:val="TAC"/>
            </w:pPr>
            <w:r w:rsidRPr="00F95B02">
              <w:t>n260</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60</w:t>
            </w:r>
          </w:p>
        </w:tc>
        <w:tc>
          <w:tcPr>
            <w:tcW w:w="2876" w:type="dxa"/>
            <w:shd w:val="clear" w:color="auto" w:fill="auto"/>
          </w:tcPr>
          <w:p w:rsidR="00F67E7D" w:rsidRPr="00F95B02" w:rsidRDefault="00F67E7D" w:rsidP="00E0102C">
            <w:pPr>
              <w:pStyle w:val="TAC"/>
            </w:pPr>
            <w:r w:rsidRPr="00F95B02">
              <w:t>222916</w:t>
            </w:r>
            <w:r w:rsidRPr="00F95B02">
              <w:rPr>
                <w:rFonts w:eastAsia="宋体"/>
                <w:lang w:val="en-US" w:eastAsia="zh-CN"/>
              </w:rPr>
              <w:t>6</w:t>
            </w:r>
            <w:r w:rsidRPr="00F95B02">
              <w:rPr>
                <w:rFonts w:eastAsia="Yu Mincho"/>
              </w:rPr>
              <w:t xml:space="preserve"> – &lt;1&gt; – 227916</w:t>
            </w:r>
            <w:r w:rsidRPr="00F95B02">
              <w:rPr>
                <w:rFonts w:eastAsia="宋体"/>
                <w:lang w:val="en-US" w:eastAsia="zh-CN"/>
              </w:rPr>
              <w:t>5</w:t>
            </w:r>
          </w:p>
        </w:tc>
      </w:tr>
      <w:tr w:rsidR="00F67E7D" w:rsidRPr="00F95B02" w:rsidTr="00E0102C">
        <w:trPr>
          <w:jc w:val="center"/>
        </w:trPr>
        <w:tc>
          <w:tcPr>
            <w:tcW w:w="1242" w:type="dxa"/>
            <w:vMerge/>
            <w:shd w:val="clear" w:color="auto" w:fill="auto"/>
            <w:vAlign w:val="center"/>
          </w:tcPr>
          <w:p w:rsidR="00F67E7D" w:rsidRPr="00F95B02" w:rsidRDefault="00F67E7D" w:rsidP="00E0102C">
            <w:pPr>
              <w:pStyle w:val="TAC"/>
            </w:pPr>
          </w:p>
        </w:tc>
        <w:tc>
          <w:tcPr>
            <w:tcW w:w="1146" w:type="dxa"/>
            <w:shd w:val="clear" w:color="auto" w:fill="auto"/>
          </w:tcPr>
          <w:p w:rsidR="00F67E7D" w:rsidRPr="00F95B02" w:rsidRDefault="00F67E7D" w:rsidP="00E0102C">
            <w:pPr>
              <w:pStyle w:val="TAC"/>
              <w:rPr>
                <w:rFonts w:eastAsia="Yu Mincho"/>
              </w:rPr>
            </w:pPr>
            <w:r w:rsidRPr="00F95B02">
              <w:rPr>
                <w:rFonts w:eastAsia="Yu Mincho"/>
              </w:rPr>
              <w:t>120</w:t>
            </w:r>
          </w:p>
        </w:tc>
        <w:tc>
          <w:tcPr>
            <w:tcW w:w="2876" w:type="dxa"/>
            <w:shd w:val="clear" w:color="auto" w:fill="auto"/>
          </w:tcPr>
          <w:p w:rsidR="00F67E7D" w:rsidRPr="00F95B02" w:rsidRDefault="00F67E7D" w:rsidP="00E0102C">
            <w:pPr>
              <w:pStyle w:val="TAC"/>
            </w:pPr>
            <w:r w:rsidRPr="00F95B02">
              <w:t>222916</w:t>
            </w:r>
            <w:r w:rsidRPr="00F95B02">
              <w:rPr>
                <w:rFonts w:eastAsia="宋体"/>
                <w:lang w:val="en-US" w:eastAsia="zh-CN"/>
              </w:rPr>
              <w:t>7</w:t>
            </w:r>
            <w:r w:rsidRPr="00F95B02">
              <w:rPr>
                <w:rFonts w:eastAsia="Yu Mincho"/>
              </w:rPr>
              <w:t xml:space="preserve"> – &lt;2&gt; – 227916</w:t>
            </w:r>
            <w:r w:rsidRPr="00F95B02">
              <w:rPr>
                <w:rFonts w:eastAsia="宋体"/>
                <w:lang w:val="en-US" w:eastAsia="zh-CN"/>
              </w:rPr>
              <w:t>5</w:t>
            </w:r>
          </w:p>
        </w:tc>
      </w:tr>
      <w:tr w:rsidR="00F67E7D" w:rsidRPr="00F95B02" w:rsidTr="00E0102C">
        <w:trPr>
          <w:jc w:val="center"/>
        </w:trPr>
        <w:tc>
          <w:tcPr>
            <w:tcW w:w="1242" w:type="dxa"/>
            <w:vMerge w:val="restart"/>
            <w:shd w:val="clear" w:color="auto" w:fill="auto"/>
            <w:vAlign w:val="center"/>
          </w:tcPr>
          <w:p w:rsidR="00F67E7D" w:rsidRPr="00F95B02" w:rsidRDefault="00F67E7D" w:rsidP="00E0102C">
            <w:pPr>
              <w:pStyle w:val="TAC"/>
            </w:pPr>
            <w:r w:rsidRPr="00F95B02">
              <w:t>n261</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60</w:t>
            </w:r>
          </w:p>
        </w:tc>
        <w:tc>
          <w:tcPr>
            <w:tcW w:w="2876" w:type="dxa"/>
            <w:shd w:val="clear" w:color="auto" w:fill="auto"/>
          </w:tcPr>
          <w:p w:rsidR="00F67E7D" w:rsidRPr="00F95B02" w:rsidRDefault="00F67E7D" w:rsidP="00E0102C">
            <w:pPr>
              <w:pStyle w:val="TAC"/>
            </w:pPr>
            <w:r w:rsidRPr="00F95B02">
              <w:t>2070833</w:t>
            </w:r>
            <w:r w:rsidRPr="00F95B02">
              <w:rPr>
                <w:rFonts w:eastAsia="Yu Mincho"/>
              </w:rPr>
              <w:t xml:space="preserve"> – &lt;1&gt; – 2084999</w:t>
            </w:r>
          </w:p>
        </w:tc>
      </w:tr>
      <w:tr w:rsidR="00F67E7D" w:rsidRPr="00F95B02" w:rsidTr="00E0102C">
        <w:trPr>
          <w:jc w:val="center"/>
        </w:trPr>
        <w:tc>
          <w:tcPr>
            <w:tcW w:w="1242" w:type="dxa"/>
            <w:vMerge/>
            <w:shd w:val="clear" w:color="auto" w:fill="auto"/>
          </w:tcPr>
          <w:p w:rsidR="00F67E7D" w:rsidRPr="00F95B02" w:rsidRDefault="00F67E7D" w:rsidP="00E0102C">
            <w:pPr>
              <w:pStyle w:val="TAC"/>
            </w:pPr>
          </w:p>
        </w:tc>
        <w:tc>
          <w:tcPr>
            <w:tcW w:w="1146" w:type="dxa"/>
            <w:shd w:val="clear" w:color="auto" w:fill="auto"/>
          </w:tcPr>
          <w:p w:rsidR="00F67E7D" w:rsidRPr="00F95B02" w:rsidRDefault="00F67E7D" w:rsidP="00E0102C">
            <w:pPr>
              <w:pStyle w:val="TAC"/>
              <w:rPr>
                <w:rFonts w:eastAsia="Yu Mincho"/>
              </w:rPr>
            </w:pPr>
            <w:r w:rsidRPr="00F95B02">
              <w:rPr>
                <w:rFonts w:eastAsia="Yu Mincho"/>
              </w:rPr>
              <w:t>120</w:t>
            </w:r>
          </w:p>
        </w:tc>
        <w:tc>
          <w:tcPr>
            <w:tcW w:w="2876" w:type="dxa"/>
            <w:shd w:val="clear" w:color="auto" w:fill="auto"/>
          </w:tcPr>
          <w:p w:rsidR="00F67E7D" w:rsidRPr="00F95B02" w:rsidRDefault="00F67E7D" w:rsidP="00E0102C">
            <w:pPr>
              <w:pStyle w:val="TAC"/>
            </w:pPr>
            <w:r w:rsidRPr="00F95B02">
              <w:t>2070833</w:t>
            </w:r>
            <w:r w:rsidRPr="00F95B02">
              <w:rPr>
                <w:rFonts w:eastAsia="Yu Mincho"/>
              </w:rPr>
              <w:t xml:space="preserve"> – &lt;2&gt; – 2084999</w:t>
            </w:r>
          </w:p>
        </w:tc>
      </w:tr>
    </w:tbl>
    <w:p w:rsidR="00F67E7D" w:rsidRPr="00F95B02" w:rsidRDefault="00F67E7D" w:rsidP="00F67E7D">
      <w:pPr>
        <w:rPr>
          <w:rFonts w:eastAsia="Yu Mincho"/>
        </w:rPr>
      </w:pPr>
    </w:p>
    <w:p w:rsidR="00C11DAD" w:rsidRDefault="00C11DAD" w:rsidP="00C11DAD">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3</w:t>
      </w:r>
      <w:r w:rsidRPr="005A6ECD">
        <w:rPr>
          <w:rStyle w:val="af3"/>
          <w:rFonts w:hint="eastAsia"/>
          <w:iCs/>
          <w:color w:val="C00000"/>
          <w:lang w:eastAsia="zh-CN"/>
        </w:rPr>
        <w:t>&gt;</w:t>
      </w:r>
      <w:r w:rsidRPr="005A6ECD">
        <w:rPr>
          <w:rStyle w:val="af3"/>
          <w:iCs/>
          <w:color w:val="C00000"/>
          <w:lang w:eastAsia="zh-CN"/>
        </w:rPr>
        <w:t>&gt;</w:t>
      </w:r>
    </w:p>
    <w:p w:rsidR="00C11DAD" w:rsidRPr="00584949" w:rsidRDefault="00C11DAD" w:rsidP="00C11DAD">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Change4</w:t>
      </w:r>
      <w:r w:rsidRPr="00584949">
        <w:rPr>
          <w:rStyle w:val="af3"/>
          <w:color w:val="C00000"/>
          <w:lang w:eastAsia="zh-CN"/>
        </w:rPr>
        <w:t>&gt;&gt;</w:t>
      </w:r>
    </w:p>
    <w:p w:rsidR="00F67E7D" w:rsidRPr="00F95B02" w:rsidRDefault="00F67E7D" w:rsidP="00F67E7D">
      <w:pPr>
        <w:pStyle w:val="5"/>
      </w:pPr>
      <w:bookmarkStart w:id="155" w:name="_Toc21127512"/>
      <w:bookmarkStart w:id="156" w:name="_Toc29811721"/>
      <w:bookmarkStart w:id="157" w:name="_Toc36817273"/>
      <w:bookmarkStart w:id="158" w:name="_Toc37260190"/>
      <w:bookmarkStart w:id="159" w:name="_Toc37267578"/>
      <w:bookmarkStart w:id="160" w:name="_Toc44712180"/>
      <w:r w:rsidRPr="00F95B02">
        <w:t>6.6.5.2.3</w:t>
      </w:r>
      <w:r w:rsidRPr="00F95B02">
        <w:tab/>
        <w:t>Additional spurious emissions requirements</w:t>
      </w:r>
      <w:bookmarkEnd w:id="155"/>
      <w:bookmarkEnd w:id="156"/>
      <w:bookmarkEnd w:id="157"/>
      <w:bookmarkEnd w:id="158"/>
      <w:bookmarkEnd w:id="159"/>
      <w:bookmarkEnd w:id="160"/>
    </w:p>
    <w:p w:rsidR="00F67E7D" w:rsidRPr="00F95B02" w:rsidRDefault="00F67E7D" w:rsidP="00F67E7D">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sidR="00F67E7D" w:rsidRPr="00F95B02" w:rsidRDefault="00F67E7D" w:rsidP="00F67E7D">
      <w:r w:rsidRPr="00F95B02">
        <w:t>Some requirements may apply for the protection of specific equipment (UE, MS and/or BS) or equipment operating in specific systems (GSM, CDMA, UTRA, E-UTRA, NR, etc.) as listed below.</w:t>
      </w:r>
    </w:p>
    <w:p w:rsidR="00F67E7D" w:rsidRPr="00F95B02" w:rsidRDefault="00F67E7D" w:rsidP="00F67E7D">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rsidR="00F67E7D" w:rsidRPr="00F95B02" w:rsidRDefault="00F67E7D" w:rsidP="00F67E7D">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F67E7D" w:rsidRPr="00F95B02" w:rsidRDefault="00F67E7D" w:rsidP="00E0102C">
            <w:pPr>
              <w:pStyle w:val="TAH"/>
              <w:rPr>
                <w:rFonts w:cs="Arial"/>
              </w:rPr>
            </w:pPr>
            <w:r w:rsidRPr="00F95B02">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F67E7D" w:rsidRPr="00F95B02" w:rsidRDefault="00F67E7D" w:rsidP="00E0102C">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F67E7D" w:rsidRPr="00F95B02" w:rsidRDefault="00F67E7D" w:rsidP="00E0102C">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rsidR="00F67E7D" w:rsidRPr="00F95B02" w:rsidRDefault="00F67E7D" w:rsidP="00E0102C">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F67E7D" w:rsidRPr="00F95B02" w:rsidRDefault="00F67E7D" w:rsidP="00E0102C">
            <w:pPr>
              <w:pStyle w:val="TAH"/>
              <w:rPr>
                <w:rFonts w:cs="Arial"/>
              </w:rPr>
            </w:pPr>
            <w:r w:rsidRPr="00F95B02">
              <w:rPr>
                <w:rFonts w:cs="Arial"/>
              </w:rPr>
              <w:t>Note</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rPr>
            </w:pPr>
            <w:r w:rsidRPr="00F95B02">
              <w:t>GSM900</w:t>
            </w:r>
          </w:p>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v5.0.0"/>
              </w:rPr>
            </w:pPr>
            <w:r w:rsidRPr="00F95B02">
              <w:t xml:space="preserve">-57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rPr>
            </w:pPr>
            <w:r w:rsidRPr="00F95B02">
              <w:t>This requirement does not apply to BS operating in band n8</w:t>
            </w:r>
          </w:p>
        </w:tc>
      </w:tr>
      <w:tr w:rsidR="00F67E7D" w:rsidRPr="00F95B02" w:rsidTr="00E0102C">
        <w:trPr>
          <w:cantSplit/>
          <w:trHeight w:val="113"/>
          <w:jc w:val="center"/>
        </w:trPr>
        <w:tc>
          <w:tcPr>
            <w:tcW w:w="1302" w:type="dxa"/>
            <w:vMerge/>
            <w:tcBorders>
              <w:left w:val="single" w:sz="2" w:space="0" w:color="auto"/>
              <w:right w:val="single" w:sz="2" w:space="0" w:color="auto"/>
            </w:tcBorders>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v5.0.0"/>
              </w:rPr>
            </w:pPr>
            <w:r w:rsidRPr="00F95B02">
              <w:t xml:space="preserve">-61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rPr>
            </w:pPr>
            <w:r w:rsidRPr="00F95B02">
              <w:t>For the frequency range 880-915 MHz, this requirement does not apply to BS operating in band n8, since it is already covered by the requirement in clause 6.6.5.2.2.</w:t>
            </w:r>
          </w:p>
        </w:tc>
      </w:tr>
      <w:tr w:rsidR="00F67E7D" w:rsidRPr="00F95B02" w:rsidTr="00E0102C">
        <w:trPr>
          <w:cantSplit/>
          <w:trHeight w:val="113"/>
          <w:jc w:val="center"/>
        </w:trPr>
        <w:tc>
          <w:tcPr>
            <w:tcW w:w="1302" w:type="dxa"/>
            <w:vMerge w:val="restart"/>
            <w:tcBorders>
              <w:left w:val="single" w:sz="2" w:space="0" w:color="auto"/>
              <w:right w:val="single" w:sz="2" w:space="0" w:color="auto"/>
            </w:tcBorders>
          </w:tcPr>
          <w:p w:rsidR="00F67E7D" w:rsidRPr="00F95B02" w:rsidRDefault="00F67E7D" w:rsidP="00E0102C">
            <w:pPr>
              <w:pStyle w:val="TAC"/>
              <w:rPr>
                <w:rFonts w:cs="Arial"/>
              </w:rPr>
            </w:pPr>
            <w:r w:rsidRPr="00F95B02">
              <w:t>DCS1800</w:t>
            </w:r>
          </w:p>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 xml:space="preserve">-47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t xml:space="preserve">This requirement does not apply to BS operating in band n3. </w:t>
            </w:r>
          </w:p>
        </w:tc>
      </w:tr>
      <w:tr w:rsidR="00F67E7D" w:rsidRPr="00F95B02" w:rsidTr="00E0102C">
        <w:trPr>
          <w:cantSplit/>
          <w:trHeight w:val="113"/>
          <w:jc w:val="center"/>
        </w:trPr>
        <w:tc>
          <w:tcPr>
            <w:tcW w:w="1302" w:type="dxa"/>
            <w:vMerge/>
            <w:tcBorders>
              <w:left w:val="single" w:sz="2" w:space="0" w:color="auto"/>
              <w:right w:val="single" w:sz="2" w:space="0" w:color="auto"/>
            </w:tcBorders>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 xml:space="preserve">-61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t>This requirement does not apply to BS operating in band n3, since it is already covered by the requirement in clause 6.6.5.2.2.</w:t>
            </w:r>
          </w:p>
        </w:tc>
      </w:tr>
      <w:tr w:rsidR="00F67E7D" w:rsidRPr="00F95B02" w:rsidTr="00E0102C">
        <w:trPr>
          <w:cantSplit/>
          <w:trHeight w:val="113"/>
          <w:jc w:val="center"/>
        </w:trPr>
        <w:tc>
          <w:tcPr>
            <w:tcW w:w="1302" w:type="dxa"/>
            <w:vMerge w:val="restart"/>
            <w:tcBorders>
              <w:left w:val="single" w:sz="2" w:space="0" w:color="auto"/>
              <w:right w:val="single" w:sz="2" w:space="0" w:color="auto"/>
            </w:tcBorders>
          </w:tcPr>
          <w:p w:rsidR="00F67E7D" w:rsidRPr="00F95B02" w:rsidRDefault="00F67E7D" w:rsidP="00E0102C">
            <w:pPr>
              <w:pStyle w:val="TAC"/>
              <w:rPr>
                <w:rFonts w:cs="Arial"/>
              </w:rPr>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 xml:space="preserve">-47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t xml:space="preserve">This requirement does not apply to BS operating in band n2, n25 or band n70.  </w:t>
            </w:r>
          </w:p>
        </w:tc>
      </w:tr>
      <w:tr w:rsidR="00F67E7D" w:rsidRPr="00F95B02" w:rsidTr="00E0102C">
        <w:trPr>
          <w:cantSplit/>
          <w:trHeight w:val="113"/>
          <w:jc w:val="center"/>
        </w:trPr>
        <w:tc>
          <w:tcPr>
            <w:tcW w:w="1302" w:type="dxa"/>
            <w:vMerge/>
            <w:tcBorders>
              <w:left w:val="single" w:sz="2" w:space="0" w:color="auto"/>
              <w:right w:val="single" w:sz="2" w:space="0" w:color="auto"/>
            </w:tcBorders>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v5.0.0"/>
                <w:lang w:eastAsia="zh-CN"/>
              </w:rPr>
            </w:pPr>
            <w:r w:rsidRPr="00F95B02">
              <w:rPr>
                <w:rFonts w:cs="v5.0.0"/>
              </w:rPr>
              <w:t>1850 – 1910 MHz</w:t>
            </w:r>
          </w:p>
          <w:p w:rsidR="00F67E7D" w:rsidRPr="00F95B02" w:rsidRDefault="00F67E7D"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 xml:space="preserve">-61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t xml:space="preserve">This requirement does not apply to BS operating in band n2 or n25 since it is already covered by the requirement in clause 6.6.5.2.2.  </w:t>
            </w:r>
          </w:p>
        </w:tc>
      </w:tr>
      <w:tr w:rsidR="00F67E7D" w:rsidRPr="00F95B02" w:rsidTr="00E0102C">
        <w:trPr>
          <w:cantSplit/>
          <w:trHeight w:val="113"/>
          <w:jc w:val="center"/>
        </w:trPr>
        <w:tc>
          <w:tcPr>
            <w:tcW w:w="1302" w:type="dxa"/>
            <w:vMerge w:val="restart"/>
            <w:tcBorders>
              <w:left w:val="single" w:sz="2" w:space="0" w:color="auto"/>
              <w:right w:val="single" w:sz="2" w:space="0" w:color="auto"/>
            </w:tcBorders>
          </w:tcPr>
          <w:p w:rsidR="00F67E7D" w:rsidRPr="00F95B02" w:rsidRDefault="00F67E7D" w:rsidP="00E0102C">
            <w:pPr>
              <w:pStyle w:val="TAC"/>
              <w:rPr>
                <w:rFonts w:cs="Arial"/>
              </w:rPr>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v5.0.0"/>
              </w:rPr>
              <w:t xml:space="preserve">-57 </w:t>
            </w:r>
            <w:proofErr w:type="spellStart"/>
            <w:r w:rsidRPr="00F95B02">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v5.0.0"/>
              </w:rPr>
              <w:t xml:space="preserve">This requirement does not apply to BS operating in band n5 or n26. </w:t>
            </w:r>
          </w:p>
        </w:tc>
      </w:tr>
      <w:tr w:rsidR="00F67E7D" w:rsidRPr="00F95B02" w:rsidTr="00E0102C">
        <w:trPr>
          <w:cantSplit/>
          <w:trHeight w:val="113"/>
          <w:jc w:val="center"/>
        </w:trPr>
        <w:tc>
          <w:tcPr>
            <w:tcW w:w="1302" w:type="dxa"/>
            <w:vMerge/>
            <w:tcBorders>
              <w:left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v5.0.0"/>
              </w:rPr>
              <w:t xml:space="preserve">-61 </w:t>
            </w:r>
            <w:proofErr w:type="spellStart"/>
            <w:r w:rsidRPr="00F95B02">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v5.0.0"/>
              </w:rPr>
              <w:t>This requirement does not apply to BS operating in band n5 or n26, since it is already covered by the requirement in clause 6.6.5.2.2.</w:t>
            </w:r>
          </w:p>
        </w:tc>
      </w:tr>
      <w:tr w:rsidR="00F67E7D" w:rsidRPr="00F95B02" w:rsidTr="00E0102C">
        <w:trPr>
          <w:cantSplit/>
          <w:trHeight w:val="113"/>
          <w:jc w:val="center"/>
        </w:trPr>
        <w:tc>
          <w:tcPr>
            <w:tcW w:w="1302" w:type="dxa"/>
            <w:vMerge w:val="restart"/>
            <w:tcBorders>
              <w:left w:val="single" w:sz="2" w:space="0" w:color="auto"/>
              <w:right w:val="single" w:sz="2" w:space="0" w:color="auto"/>
            </w:tcBorders>
          </w:tcPr>
          <w:p w:rsidR="00F67E7D" w:rsidRPr="00F95B02" w:rsidRDefault="00F67E7D" w:rsidP="00E0102C">
            <w:pPr>
              <w:pStyle w:val="TAC"/>
              <w:rPr>
                <w:rFonts w:cs="Arial"/>
              </w:rPr>
            </w:pPr>
            <w:r w:rsidRPr="00F95B02">
              <w:rPr>
                <w:rFonts w:cs="Arial"/>
              </w:rPr>
              <w:t>UTRA FDD Band I or</w:t>
            </w:r>
          </w:p>
          <w:p w:rsidR="00F67E7D" w:rsidRPr="00F95B02" w:rsidRDefault="00F67E7D" w:rsidP="00E0102C">
            <w:pPr>
              <w:pStyle w:val="TAC"/>
              <w:rPr>
                <w:rFonts w:cs="Arial"/>
              </w:rPr>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n1 or n65</w:t>
            </w:r>
          </w:p>
        </w:tc>
      </w:tr>
      <w:tr w:rsidR="00F67E7D" w:rsidRPr="00F95B02" w:rsidTr="00E0102C">
        <w:trPr>
          <w:cantSplit/>
          <w:trHeight w:val="113"/>
          <w:jc w:val="center"/>
        </w:trPr>
        <w:tc>
          <w:tcPr>
            <w:tcW w:w="1302" w:type="dxa"/>
            <w:vMerge/>
            <w:tcBorders>
              <w:left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zh-CN"/>
              </w:rPr>
            </w:pPr>
            <w:r w:rsidRPr="00F95B02">
              <w:rPr>
                <w:rFonts w:cs="Arial"/>
              </w:rPr>
              <w:t>1920 – 1980 MHz</w:t>
            </w:r>
          </w:p>
          <w:p w:rsidR="00F67E7D" w:rsidRPr="00F95B02" w:rsidRDefault="00F67E7D"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F67E7D" w:rsidRPr="00F95B02" w:rsidTr="00E0102C">
        <w:trPr>
          <w:cantSplit/>
          <w:trHeight w:val="113"/>
          <w:jc w:val="center"/>
        </w:trPr>
        <w:tc>
          <w:tcPr>
            <w:tcW w:w="1302" w:type="dxa"/>
            <w:vMerge w:val="restart"/>
            <w:tcBorders>
              <w:left w:val="single" w:sz="2" w:space="0" w:color="auto"/>
              <w:right w:val="single" w:sz="2" w:space="0" w:color="auto"/>
            </w:tcBorders>
          </w:tcPr>
          <w:p w:rsidR="00F67E7D" w:rsidRPr="00F95B02" w:rsidRDefault="00F67E7D" w:rsidP="00E0102C">
            <w:pPr>
              <w:pStyle w:val="TAC"/>
              <w:rPr>
                <w:rFonts w:cs="Arial"/>
              </w:rPr>
            </w:pPr>
            <w:r w:rsidRPr="00F95B02">
              <w:rPr>
                <w:rFonts w:cs="Arial"/>
              </w:rPr>
              <w:t>UTRA FDD Band II or</w:t>
            </w:r>
          </w:p>
          <w:p w:rsidR="00F67E7D" w:rsidRPr="00F95B02" w:rsidRDefault="00F67E7D" w:rsidP="00E0102C">
            <w:pPr>
              <w:pStyle w:val="TAC"/>
              <w:rPr>
                <w:rFonts w:cs="Arial"/>
              </w:rPr>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zh-CN"/>
              </w:rPr>
            </w:pPr>
            <w:r w:rsidRPr="00F95B02">
              <w:rPr>
                <w:rFonts w:cs="Arial"/>
              </w:rPr>
              <w:t>1930 – 1990 MHz</w:t>
            </w:r>
          </w:p>
          <w:p w:rsidR="00F67E7D" w:rsidRPr="00F95B02" w:rsidRDefault="00F67E7D"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 xml:space="preserve">This requirement does not apply to BS operating in band n2 or n70.  </w:t>
            </w:r>
          </w:p>
        </w:tc>
      </w:tr>
      <w:tr w:rsidR="00F67E7D" w:rsidRPr="00F95B02" w:rsidTr="00E0102C">
        <w:trPr>
          <w:cantSplit/>
          <w:trHeight w:val="113"/>
          <w:jc w:val="center"/>
        </w:trPr>
        <w:tc>
          <w:tcPr>
            <w:tcW w:w="1302" w:type="dxa"/>
            <w:vMerge/>
            <w:tcBorders>
              <w:left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zh-CN"/>
              </w:rPr>
            </w:pPr>
            <w:r w:rsidRPr="00F95B02">
              <w:rPr>
                <w:rFonts w:cs="Arial"/>
              </w:rPr>
              <w:t>1850 – 1910 MHz</w:t>
            </w:r>
          </w:p>
          <w:p w:rsidR="00F67E7D" w:rsidRPr="00F95B02" w:rsidRDefault="00F67E7D"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 xml:space="preserve">This requirement does not apply to BS operating in band n2, </w:t>
            </w:r>
            <w:r w:rsidRPr="00F95B02">
              <w:rPr>
                <w:rFonts w:cs="v5.0.0"/>
              </w:rPr>
              <w:t>since it is already covered by the requirement in clause 6.6.5.2.2.</w:t>
            </w:r>
          </w:p>
        </w:tc>
      </w:tr>
      <w:tr w:rsidR="00F67E7D" w:rsidRPr="00F95B02" w:rsidTr="00E0102C">
        <w:trPr>
          <w:cantSplit/>
          <w:trHeight w:val="113"/>
          <w:jc w:val="center"/>
        </w:trPr>
        <w:tc>
          <w:tcPr>
            <w:tcW w:w="1302" w:type="dxa"/>
            <w:vMerge w:val="restart"/>
            <w:tcBorders>
              <w:left w:val="single" w:sz="2" w:space="0" w:color="auto"/>
              <w:right w:val="single" w:sz="2" w:space="0" w:color="auto"/>
            </w:tcBorders>
          </w:tcPr>
          <w:p w:rsidR="00F67E7D" w:rsidRPr="00F95B02" w:rsidRDefault="00F67E7D" w:rsidP="00E0102C">
            <w:pPr>
              <w:pStyle w:val="TAC"/>
              <w:rPr>
                <w:rFonts w:cs="Arial"/>
              </w:rPr>
            </w:pPr>
            <w:r w:rsidRPr="00F95B02">
              <w:rPr>
                <w:rFonts w:cs="Arial"/>
              </w:rPr>
              <w:t>UTRA FDD Band III or</w:t>
            </w:r>
          </w:p>
          <w:p w:rsidR="00F67E7D" w:rsidRPr="00F95B02" w:rsidRDefault="00F67E7D" w:rsidP="00E0102C">
            <w:pPr>
              <w:pStyle w:val="TAC"/>
              <w:rPr>
                <w:rFonts w:cs="Arial"/>
              </w:rPr>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zh-CN"/>
              </w:rPr>
            </w:pPr>
            <w:r w:rsidRPr="00F95B02">
              <w:rPr>
                <w:rFonts w:cs="Arial"/>
              </w:rPr>
              <w:t>1805 – 1880 MHz</w:t>
            </w:r>
          </w:p>
          <w:p w:rsidR="00F67E7D" w:rsidRPr="00F95B02" w:rsidRDefault="00F67E7D"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n3.</w:t>
            </w:r>
          </w:p>
        </w:tc>
      </w:tr>
      <w:tr w:rsidR="00F67E7D" w:rsidRPr="00F95B02" w:rsidTr="00E0102C">
        <w:trPr>
          <w:cantSplit/>
          <w:trHeight w:val="113"/>
          <w:jc w:val="center"/>
        </w:trPr>
        <w:tc>
          <w:tcPr>
            <w:tcW w:w="1302" w:type="dxa"/>
            <w:vMerge/>
            <w:tcBorders>
              <w:left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F67E7D" w:rsidRPr="00F95B02" w:rsidTr="00E0102C">
        <w:trPr>
          <w:cantSplit/>
          <w:trHeight w:val="113"/>
          <w:jc w:val="center"/>
        </w:trPr>
        <w:tc>
          <w:tcPr>
            <w:tcW w:w="1302" w:type="dxa"/>
            <w:vMerge w:val="restart"/>
            <w:tcBorders>
              <w:left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rPr>
              <w:t>UTRA FDD Band IV or</w:t>
            </w:r>
          </w:p>
          <w:p w:rsidR="00F67E7D" w:rsidRPr="00F95B02" w:rsidRDefault="00F67E7D" w:rsidP="00E0102C">
            <w:pPr>
              <w:pStyle w:val="TAC"/>
              <w:rPr>
                <w:rFonts w:cs="Arial"/>
                <w:lang w:val="sv-SE"/>
              </w:rPr>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n66</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 xml:space="preserve">This requirement does not apply to BS operating in band n66, </w:t>
            </w:r>
            <w:r w:rsidRPr="00F95B02">
              <w:rPr>
                <w:rFonts w:cs="v5.0.0"/>
              </w:rPr>
              <w:t>since it is already covered by the requirement in clause 6.6.5.2.2.</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rPr>
            </w:pPr>
            <w:r w:rsidRPr="00F95B02">
              <w:rPr>
                <w:rFonts w:cs="Arial"/>
              </w:rPr>
              <w:t>UTRA FDD Band V or</w:t>
            </w:r>
          </w:p>
          <w:p w:rsidR="00F67E7D" w:rsidRPr="00F95B02" w:rsidRDefault="00F67E7D" w:rsidP="00E0102C">
            <w:pPr>
              <w:pStyle w:val="TAC"/>
              <w:rPr>
                <w:rFonts w:cs="Arial"/>
              </w:rPr>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rPr>
              <w:t>UTRA FDD Band VI, XIX or</w:t>
            </w:r>
          </w:p>
          <w:p w:rsidR="00F67E7D" w:rsidRPr="00F95B02" w:rsidRDefault="00F67E7D" w:rsidP="00E0102C">
            <w:pPr>
              <w:pStyle w:val="TAC"/>
              <w:rPr>
                <w:rFonts w:cs="Arial"/>
              </w:rPr>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F67E7D" w:rsidRPr="00F95B02" w:rsidTr="00E0102C">
        <w:trPr>
          <w:cantSplit/>
          <w:trHeight w:val="113"/>
          <w:jc w:val="center"/>
        </w:trPr>
        <w:tc>
          <w:tcPr>
            <w:tcW w:w="1302" w:type="dxa"/>
            <w:vMerge/>
            <w:tcBorders>
              <w:left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F67E7D" w:rsidRPr="00F95B02" w:rsidRDefault="00F67E7D" w:rsidP="00E0102C">
            <w:pPr>
              <w:pStyle w:val="TAC"/>
              <w:rPr>
                <w:rFonts w:cs="Arial"/>
              </w:rPr>
            </w:pPr>
            <w:r w:rsidRPr="00F95B02">
              <w:rPr>
                <w:rFonts w:cs="Arial"/>
              </w:rPr>
              <w:t>UTRA FDD Band VII or</w:t>
            </w:r>
          </w:p>
          <w:p w:rsidR="00F67E7D" w:rsidRPr="00F95B02" w:rsidRDefault="00F67E7D" w:rsidP="00E0102C">
            <w:pPr>
              <w:pStyle w:val="TAC"/>
              <w:rPr>
                <w:rFonts w:cs="Arial"/>
              </w:rPr>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n7.</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n7,</w:t>
            </w:r>
            <w:r w:rsidRPr="00F95B02">
              <w:rPr>
                <w:rFonts w:cs="v5.0.0"/>
              </w:rPr>
              <w:t xml:space="preserve"> since it is already covered by the requirement in clause 6.6.5.2.2.</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F67E7D" w:rsidRPr="00F95B02" w:rsidRDefault="00F67E7D" w:rsidP="00E0102C">
            <w:pPr>
              <w:pStyle w:val="TAC"/>
              <w:rPr>
                <w:rFonts w:cs="Arial"/>
              </w:rPr>
            </w:pPr>
            <w:r w:rsidRPr="00F95B02">
              <w:rPr>
                <w:rFonts w:cs="Arial"/>
              </w:rPr>
              <w:t>UTRA FDD Band VIII or</w:t>
            </w:r>
          </w:p>
          <w:p w:rsidR="00F67E7D" w:rsidRPr="00F95B02" w:rsidRDefault="00F67E7D" w:rsidP="00E0102C">
            <w:pPr>
              <w:pStyle w:val="TAC"/>
              <w:rPr>
                <w:rFonts w:cs="Arial"/>
              </w:rPr>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n8.</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n8,</w:t>
            </w:r>
            <w:r w:rsidRPr="00F95B02">
              <w:rPr>
                <w:rFonts w:cs="v5.0.0"/>
              </w:rPr>
              <w:t xml:space="preserve"> since it is already covered by the requirement in clause 6.6.5.2.2.</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F67E7D" w:rsidRPr="00F95B02" w:rsidRDefault="00F67E7D" w:rsidP="00E0102C">
            <w:pPr>
              <w:pStyle w:val="TAC"/>
              <w:rPr>
                <w:rFonts w:cs="Arial"/>
                <w:lang w:val="sv-SE"/>
              </w:rPr>
            </w:pPr>
            <w:r w:rsidRPr="00F95B02">
              <w:rPr>
                <w:rFonts w:cs="Arial"/>
                <w:lang w:val="sv-SE"/>
              </w:rPr>
              <w:t>UTRA FDD Band IX or</w:t>
            </w:r>
          </w:p>
          <w:p w:rsidR="00F67E7D" w:rsidRPr="00F95B02" w:rsidRDefault="00F67E7D" w:rsidP="00E0102C">
            <w:pPr>
              <w:pStyle w:val="TAC"/>
              <w:rPr>
                <w:rFonts w:cs="Arial"/>
                <w:lang w:val="sv-SE"/>
              </w:rPr>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zh-CN"/>
              </w:rPr>
            </w:pPr>
            <w:r w:rsidRPr="00F95B02">
              <w:rPr>
                <w:rFonts w:cs="Arial"/>
              </w:rPr>
              <w:t>1844.9 – 1879.9 MHz</w:t>
            </w:r>
          </w:p>
          <w:p w:rsidR="00F67E7D" w:rsidRPr="00F95B02" w:rsidRDefault="00F67E7D"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n3.</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n3,</w:t>
            </w:r>
            <w:r w:rsidRPr="00F95B02">
              <w:rPr>
                <w:rFonts w:cs="v5.0.0"/>
              </w:rPr>
              <w:t xml:space="preserve"> since it is already covered by the requirement in clause 6.6.5.2.2.</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rPr>
              <w:t>UTRA FDD Band X or</w:t>
            </w:r>
          </w:p>
          <w:p w:rsidR="00F67E7D" w:rsidRPr="00F95B02" w:rsidRDefault="00F67E7D" w:rsidP="00E0102C">
            <w:pPr>
              <w:pStyle w:val="TAC"/>
              <w:rPr>
                <w:rFonts w:cs="Arial"/>
                <w:lang w:val="sv-SE"/>
              </w:rPr>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n66</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 xml:space="preserve">This requirement does not apply to BS operating in band n66, </w:t>
            </w:r>
            <w:r w:rsidRPr="00F95B02">
              <w:rPr>
                <w:rFonts w:cs="v5.0.0"/>
              </w:rPr>
              <w:t>since it is already covered by the requirement in clause 6.6.5.2.2.</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rPr>
            </w:pPr>
            <w:r w:rsidRPr="00F95B02">
              <w:rPr>
                <w:rFonts w:cs="Arial"/>
              </w:rPr>
              <w:t>UTRA FDD Band XI or XXI or</w:t>
            </w:r>
          </w:p>
          <w:p w:rsidR="00F67E7D" w:rsidRPr="00F95B02" w:rsidRDefault="00F67E7D" w:rsidP="00E0102C">
            <w:pPr>
              <w:pStyle w:val="TAC"/>
              <w:rPr>
                <w:rFonts w:cs="Arial"/>
              </w:rPr>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F67E7D" w:rsidRPr="00F95B02" w:rsidTr="00E0102C">
        <w:trPr>
          <w:cantSplit/>
          <w:trHeight w:val="113"/>
          <w:jc w:val="center"/>
        </w:trPr>
        <w:tc>
          <w:tcPr>
            <w:tcW w:w="1302" w:type="dxa"/>
            <w:vMerge/>
            <w:tcBorders>
              <w:left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rPr>
              <w:t>UTRA FDD Band XII or</w:t>
            </w:r>
          </w:p>
          <w:p w:rsidR="00F67E7D" w:rsidRPr="00F95B02" w:rsidRDefault="00F67E7D" w:rsidP="00E0102C">
            <w:pPr>
              <w:pStyle w:val="TAC"/>
              <w:rPr>
                <w:rFonts w:cs="Arial"/>
                <w:lang w:val="sv-SE"/>
              </w:rPr>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n12.</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v5.0.0"/>
              </w:rPr>
            </w:pPr>
            <w:r w:rsidRPr="00F95B02">
              <w:rPr>
                <w:rFonts w:cs="Arial"/>
              </w:rPr>
              <w:t>This requirement does not apply to BS operating in band n12,</w:t>
            </w:r>
            <w:r w:rsidRPr="00F95B02">
              <w:rPr>
                <w:rFonts w:cs="v5.0.0"/>
              </w:rPr>
              <w:t xml:space="preserve"> since it is already covered by the requirement in clause 6.6.5.2.2.</w:t>
            </w:r>
          </w:p>
          <w:p w:rsidR="00F67E7D" w:rsidRPr="00F95B02" w:rsidRDefault="00F67E7D" w:rsidP="00E0102C">
            <w:pPr>
              <w:pStyle w:val="TAL"/>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rPr>
              <w:t>UTRA FDD Band XIII or</w:t>
            </w:r>
          </w:p>
          <w:p w:rsidR="00F67E7D" w:rsidRPr="00F95B02" w:rsidRDefault="00F67E7D" w:rsidP="00E0102C">
            <w:pPr>
              <w:pStyle w:val="TAC"/>
              <w:rPr>
                <w:rFonts w:cs="Arial"/>
                <w:lang w:val="sv-SE"/>
              </w:rPr>
            </w:pPr>
            <w:r w:rsidRPr="00F95B02">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rPr>
              <w:t>UTRA FDD Band XIV or</w:t>
            </w:r>
          </w:p>
          <w:p w:rsidR="00F67E7D" w:rsidRPr="00F95B02" w:rsidRDefault="00F67E7D" w:rsidP="00E0102C">
            <w:pPr>
              <w:pStyle w:val="TAC"/>
              <w:rPr>
                <w:rFonts w:cs="Arial"/>
                <w:lang w:val="sv-SE"/>
              </w:rPr>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n14.</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n14,</w:t>
            </w:r>
            <w:r w:rsidRPr="00F95B02">
              <w:rPr>
                <w:rFonts w:cs="v5.0.0"/>
              </w:rPr>
              <w:t xml:space="preserve"> since it is already covered by the requirement in clause 6.6.5.2.2.</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rPr>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rPr>
            </w:pPr>
            <w:r w:rsidRPr="00F95B02">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n20 or n28.</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n20,</w:t>
            </w:r>
            <w:r w:rsidRPr="00F95B02">
              <w:rPr>
                <w:rFonts w:cs="v5.0.0"/>
              </w:rPr>
              <w:t xml:space="preserve"> since it is already covered by the requirement in clause 6.6.5.2.2.</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n48, n77 or n78.</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n77 or n78.</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rPr>
            </w:pPr>
            <w:r w:rsidRPr="00F95B02">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rPr>
              <w:t>UTRA FDD Band XXV or</w:t>
            </w:r>
          </w:p>
          <w:p w:rsidR="00F67E7D" w:rsidRPr="00F95B02" w:rsidRDefault="00F67E7D" w:rsidP="00E0102C">
            <w:pPr>
              <w:pStyle w:val="TAC"/>
              <w:rPr>
                <w:rFonts w:cs="Arial"/>
                <w:lang w:val="sv-SE"/>
              </w:rPr>
            </w:pPr>
            <w:r w:rsidRPr="00F95B02">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n2, n25 or n70.</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rPr>
              <w:t>UTRA FDD Band XXVI or</w:t>
            </w:r>
          </w:p>
          <w:p w:rsidR="00F67E7D" w:rsidRPr="00F95B02" w:rsidRDefault="00F67E7D" w:rsidP="00E0102C">
            <w:pPr>
              <w:pStyle w:val="TAC"/>
              <w:rPr>
                <w:rFonts w:cs="Arial"/>
                <w:lang w:val="sv-SE"/>
              </w:rPr>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 xml:space="preserve">This requirement does not apply to BS operating in band n5 or n26. </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rPr>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n5.</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rPr>
            </w:pPr>
            <w:r w:rsidRPr="00F95B02">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n20 or n28.</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n28,</w:t>
            </w:r>
            <w:r w:rsidRPr="00F95B02">
              <w:rPr>
                <w:rFonts w:cs="v5.0.0"/>
              </w:rPr>
              <w:t xml:space="preserve"> since it is already covered by the requirement in clause 6.6.5.2.2. </w:t>
            </w:r>
          </w:p>
        </w:tc>
      </w:tr>
      <w:tr w:rsidR="00F67E7D" w:rsidRPr="00F95B02" w:rsidTr="00E0102C">
        <w:trPr>
          <w:cantSplit/>
          <w:trHeight w:val="113"/>
          <w:jc w:val="center"/>
        </w:trPr>
        <w:tc>
          <w:tcPr>
            <w:tcW w:w="1302" w:type="dxa"/>
            <w:tcBorders>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n29.</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rPr>
            </w:pPr>
            <w:r w:rsidRPr="00F95B02">
              <w:t>E-UTRA Band 30 or NR Band n30</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 xml:space="preserve">-52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n30</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 xml:space="preserve">-49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n30,</w:t>
            </w:r>
            <w:r w:rsidRPr="00F95B02">
              <w:rPr>
                <w:rFonts w:cs="v5.0.0"/>
              </w:rPr>
              <w:t xml:space="preserve"> since it is already covered by the requirement in clause 6.6.5.2.2.</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rPr>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 xml:space="preserve">-52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 xml:space="preserve">-49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en-GB"/>
              </w:rPr>
              <w:t xml:space="preserve">-52 </w:t>
            </w:r>
            <w:proofErr w:type="spellStart"/>
            <w:r w:rsidRPr="00F95B02">
              <w:rPr>
                <w:rFonts w:cs="Arial"/>
                <w:lang w:eastAsia="en-GB"/>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zh-CN"/>
              </w:rPr>
            </w:pPr>
            <w:r w:rsidRPr="00F95B02">
              <w:rPr>
                <w:rFonts w:cs="Arial"/>
              </w:rPr>
              <w:t>1900 – 1920 MHz</w:t>
            </w:r>
          </w:p>
          <w:p w:rsidR="00F67E7D" w:rsidRPr="00F95B02" w:rsidRDefault="00F67E7D"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UTRA TDD Band a) or E-UTRA Band 34</w:t>
            </w:r>
            <w:r w:rsidRPr="00F95B02">
              <w:rPr>
                <w:rFonts w:eastAsia="宋体"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zh-CN"/>
              </w:rPr>
            </w:pPr>
            <w:r w:rsidRPr="00F95B02">
              <w:rPr>
                <w:rFonts w:cs="Arial"/>
              </w:rPr>
              <w:t>1850 – 1910 MHz</w:t>
            </w:r>
          </w:p>
          <w:p w:rsidR="00F67E7D" w:rsidRPr="00F95B02" w:rsidRDefault="00F67E7D"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n2 or n25.</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 xml:space="preserve">This requirement does not apply to BS operating in Band n38. </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n30 or n40.</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is not applicable to BS operating in Band n28.</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szCs w:val="18"/>
              </w:rPr>
              <w:t xml:space="preserve">-52 </w:t>
            </w:r>
            <w:proofErr w:type="spellStart"/>
            <w:r w:rsidRPr="00F95B02">
              <w:rPr>
                <w:rFonts w:cs="Arial"/>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E-UTRA Band 4</w:t>
            </w:r>
            <w:r w:rsidRPr="00F95B02">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ja-JP"/>
              </w:rPr>
              <w:t xml:space="preserve">-52 </w:t>
            </w:r>
            <w:proofErr w:type="spellStart"/>
            <w:r w:rsidRPr="00F95B02">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lang w:eastAsia="ko-KR"/>
              </w:rPr>
              <w:lastRenderedPageBreak/>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lang w:eastAsia="ko-KR"/>
              </w:rPr>
              <w:t>This requirement does not apply to BS operating in Band n50, n51, n75, n76, n91, n92, n93 or n94.</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ja-JP"/>
              </w:rPr>
              <w:t>E-UTRA Band 65</w:t>
            </w:r>
            <w:r w:rsidRPr="00F95B02">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rPr>
              <w:t xml:space="preserve">This requirement does not apply to BS operating in band n1 or n65. </w:t>
            </w:r>
          </w:p>
        </w:tc>
      </w:tr>
      <w:tr w:rsidR="00F67E7D" w:rsidRPr="00F95B02" w:rsidTr="00E0102C">
        <w:trPr>
          <w:cantSplit/>
          <w:trHeight w:val="113"/>
          <w:jc w:val="center"/>
        </w:trPr>
        <w:tc>
          <w:tcPr>
            <w:tcW w:w="1302" w:type="dxa"/>
            <w:vMerge/>
            <w:tcBorders>
              <w:left w:val="single" w:sz="2" w:space="0" w:color="auto"/>
              <w:right w:val="single" w:sz="2" w:space="0" w:color="auto"/>
            </w:tcBorders>
            <w:vAlign w:val="center"/>
          </w:tcPr>
          <w:p w:rsidR="00F67E7D" w:rsidRPr="00F95B02" w:rsidRDefault="00F67E7D"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rsidR="00F67E7D" w:rsidRPr="00F95B02" w:rsidRDefault="00F67E7D" w:rsidP="00E0102C">
            <w:pPr>
              <w:pStyle w:val="TAL"/>
              <w:rPr>
                <w:rFonts w:cs="Arial"/>
                <w:lang w:eastAsia="ko-KR"/>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F67E7D" w:rsidRPr="00F95B02" w:rsidTr="00E0102C">
        <w:trPr>
          <w:cantSplit/>
          <w:trHeight w:val="113"/>
          <w:jc w:val="center"/>
        </w:trPr>
        <w:tc>
          <w:tcPr>
            <w:tcW w:w="1302" w:type="dxa"/>
            <w:vMerge w:val="restart"/>
            <w:tcBorders>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rPr>
              <w:t>This requirement does not apply to BS operating in band n66.</w:t>
            </w:r>
          </w:p>
        </w:tc>
      </w:tr>
      <w:tr w:rsidR="00F67E7D" w:rsidRPr="00F95B02" w:rsidTr="00E0102C">
        <w:trPr>
          <w:cantSplit/>
          <w:trHeight w:val="113"/>
          <w:jc w:val="center"/>
        </w:trPr>
        <w:tc>
          <w:tcPr>
            <w:tcW w:w="1302" w:type="dxa"/>
            <w:vMerge/>
            <w:tcBorders>
              <w:left w:val="single" w:sz="2" w:space="0" w:color="auto"/>
              <w:right w:val="single" w:sz="2" w:space="0" w:color="auto"/>
            </w:tcBorders>
            <w:vAlign w:val="center"/>
          </w:tcPr>
          <w:p w:rsidR="00F67E7D" w:rsidRPr="00F95B02" w:rsidRDefault="00F67E7D"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F67E7D" w:rsidRPr="00F95B02" w:rsidTr="00E0102C">
        <w:trPr>
          <w:cantSplit/>
          <w:trHeight w:val="113"/>
          <w:jc w:val="center"/>
        </w:trPr>
        <w:tc>
          <w:tcPr>
            <w:tcW w:w="1302" w:type="dxa"/>
            <w:tcBorders>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rPr>
              <w:t>This requirement does not apply to BS operating in Band n28.</w:t>
            </w:r>
          </w:p>
        </w:tc>
      </w:tr>
      <w:tr w:rsidR="00F67E7D" w:rsidRPr="00F95B02" w:rsidTr="00E0102C">
        <w:trPr>
          <w:cantSplit/>
          <w:trHeight w:val="113"/>
          <w:jc w:val="center"/>
        </w:trPr>
        <w:tc>
          <w:tcPr>
            <w:tcW w:w="1302" w:type="dxa"/>
            <w:vMerge w:val="restart"/>
            <w:tcBorders>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rPr>
              <w:t>This requirement does not apply to BS operating in band n28.</w:t>
            </w:r>
          </w:p>
        </w:tc>
      </w:tr>
      <w:tr w:rsidR="00F67E7D" w:rsidRPr="00F95B02" w:rsidTr="00E0102C">
        <w:trPr>
          <w:cantSplit/>
          <w:trHeight w:val="113"/>
          <w:jc w:val="center"/>
        </w:trPr>
        <w:tc>
          <w:tcPr>
            <w:tcW w:w="1302" w:type="dxa"/>
            <w:vMerge/>
            <w:tcBorders>
              <w:left w:val="single" w:sz="2" w:space="0" w:color="auto"/>
              <w:right w:val="single" w:sz="2" w:space="0" w:color="auto"/>
            </w:tcBorders>
          </w:tcPr>
          <w:p w:rsidR="00F67E7D" w:rsidRPr="00F95B02" w:rsidRDefault="00F67E7D"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rPr>
              <w:t>For BS operating in Band n28, this requirement applies between 698 MHz and 703 MHz, while the rest is covered in clause 6.6.5.2.2</w:t>
            </w:r>
            <w:r w:rsidRPr="00F95B02">
              <w:rPr>
                <w:rFonts w:cs="v5.0.0"/>
              </w:rPr>
              <w:t>.</w:t>
            </w:r>
          </w:p>
        </w:tc>
      </w:tr>
      <w:tr w:rsidR="00F67E7D" w:rsidRPr="00F95B02" w:rsidTr="00E0102C">
        <w:trPr>
          <w:cantSplit/>
          <w:trHeight w:val="113"/>
          <w:jc w:val="center"/>
        </w:trPr>
        <w:tc>
          <w:tcPr>
            <w:tcW w:w="1302" w:type="dxa"/>
            <w:tcBorders>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rPr>
              <w:t>This requirement does not apply to BS operating in Band n38.</w:t>
            </w:r>
          </w:p>
        </w:tc>
      </w:tr>
      <w:tr w:rsidR="00F67E7D" w:rsidRPr="00F95B02" w:rsidTr="00E0102C">
        <w:trPr>
          <w:cantSplit/>
          <w:trHeight w:val="113"/>
          <w:jc w:val="center"/>
        </w:trPr>
        <w:tc>
          <w:tcPr>
            <w:tcW w:w="1302" w:type="dxa"/>
            <w:vMerge w:val="restart"/>
            <w:tcBorders>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rPr>
              <w:t>This requirement does not apply to BS operating in band n2, n25 or n70</w:t>
            </w:r>
          </w:p>
        </w:tc>
      </w:tr>
      <w:tr w:rsidR="00F67E7D" w:rsidRPr="00F95B02" w:rsidTr="00E0102C">
        <w:trPr>
          <w:cantSplit/>
          <w:trHeight w:val="113"/>
          <w:jc w:val="center"/>
        </w:trPr>
        <w:tc>
          <w:tcPr>
            <w:tcW w:w="1302" w:type="dxa"/>
            <w:vMerge/>
            <w:tcBorders>
              <w:left w:val="single" w:sz="2" w:space="0" w:color="auto"/>
              <w:right w:val="single" w:sz="2" w:space="0" w:color="auto"/>
            </w:tcBorders>
            <w:vAlign w:val="center"/>
          </w:tcPr>
          <w:p w:rsidR="00F67E7D" w:rsidRPr="00F95B02" w:rsidRDefault="00F67E7D"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rPr>
              <w:t>This requirement does not apply to BS operating in band n70, since it is already covered by the requirement in clause 6.6.5.2.2</w:t>
            </w:r>
            <w:r w:rsidRPr="00F95B02">
              <w:rPr>
                <w:rFonts w:cs="v5.0.0"/>
              </w:rPr>
              <w:t>.</w:t>
            </w:r>
          </w:p>
        </w:tc>
      </w:tr>
      <w:tr w:rsidR="00F67E7D" w:rsidRPr="00F95B02" w:rsidTr="00E0102C">
        <w:trPr>
          <w:cantSplit/>
          <w:trHeight w:val="113"/>
          <w:jc w:val="center"/>
        </w:trPr>
        <w:tc>
          <w:tcPr>
            <w:tcW w:w="1302" w:type="dxa"/>
            <w:vMerge w:val="restart"/>
            <w:tcBorders>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n71</w:t>
            </w:r>
          </w:p>
        </w:tc>
      </w:tr>
      <w:tr w:rsidR="00F67E7D" w:rsidRPr="00F95B02" w:rsidTr="00E0102C">
        <w:trPr>
          <w:cantSplit/>
          <w:trHeight w:val="113"/>
          <w:jc w:val="center"/>
        </w:trPr>
        <w:tc>
          <w:tcPr>
            <w:tcW w:w="1302" w:type="dxa"/>
            <w:vMerge/>
            <w:tcBorders>
              <w:left w:val="single" w:sz="2" w:space="0" w:color="auto"/>
              <w:right w:val="single" w:sz="2" w:space="0" w:color="auto"/>
            </w:tcBorders>
            <w:vAlign w:val="center"/>
          </w:tcPr>
          <w:p w:rsidR="00F67E7D" w:rsidRPr="00F95B02" w:rsidRDefault="00F67E7D"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F67E7D" w:rsidRPr="00F95B02" w:rsidTr="00E0102C">
        <w:trPr>
          <w:cantSplit/>
          <w:trHeight w:val="113"/>
          <w:jc w:val="center"/>
        </w:trPr>
        <w:tc>
          <w:tcPr>
            <w:tcW w:w="1302" w:type="dxa"/>
            <w:vMerge w:val="restart"/>
            <w:tcBorders>
              <w:left w:val="single" w:sz="2" w:space="0" w:color="auto"/>
              <w:right w:val="single" w:sz="2" w:space="0" w:color="auto"/>
            </w:tcBorders>
          </w:tcPr>
          <w:p w:rsidR="00F67E7D" w:rsidRPr="00F95B02" w:rsidRDefault="00F67E7D" w:rsidP="00E0102C">
            <w:pPr>
              <w:pStyle w:val="TAC"/>
              <w:rPr>
                <w:rFonts w:cs="Arial"/>
                <w:lang w:eastAsia="ko-KR"/>
              </w:rPr>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lang w:eastAsia="ko-KR"/>
              </w:rPr>
              <w:t xml:space="preserve">-52 </w:t>
            </w:r>
            <w:proofErr w:type="spellStart"/>
            <w:r w:rsidRPr="00F95B02">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p>
        </w:tc>
      </w:tr>
      <w:tr w:rsidR="00F67E7D" w:rsidRPr="00F95B02" w:rsidTr="00E0102C">
        <w:trPr>
          <w:cantSplit/>
          <w:trHeight w:val="113"/>
          <w:jc w:val="center"/>
        </w:trPr>
        <w:tc>
          <w:tcPr>
            <w:tcW w:w="1302" w:type="dxa"/>
            <w:vMerge/>
            <w:tcBorders>
              <w:left w:val="single" w:sz="2" w:space="0" w:color="auto"/>
              <w:right w:val="single" w:sz="2" w:space="0" w:color="auto"/>
            </w:tcBorders>
          </w:tcPr>
          <w:p w:rsidR="00F67E7D" w:rsidRPr="00F95B02" w:rsidRDefault="00F67E7D" w:rsidP="00E0102C">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lang w:eastAsia="ko-KR"/>
              </w:rPr>
              <w:t xml:space="preserve">-49 </w:t>
            </w:r>
            <w:proofErr w:type="spellStart"/>
            <w:r w:rsidRPr="00F95B02">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p>
        </w:tc>
      </w:tr>
      <w:tr w:rsidR="00F67E7D" w:rsidRPr="00F95B02" w:rsidTr="00E0102C">
        <w:trPr>
          <w:cantSplit/>
          <w:trHeight w:val="113"/>
          <w:jc w:val="center"/>
        </w:trPr>
        <w:tc>
          <w:tcPr>
            <w:tcW w:w="1302" w:type="dxa"/>
            <w:vMerge w:val="restart"/>
            <w:tcBorders>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E-UTRA</w:t>
            </w:r>
            <w:r w:rsidRPr="00F95B02">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ja-JP"/>
              </w:rPr>
              <w:t xml:space="preserve">-52 </w:t>
            </w:r>
            <w:proofErr w:type="spellStart"/>
            <w:r w:rsidRPr="00F95B02">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F67E7D" w:rsidRPr="00F95B02" w:rsidTr="00E0102C">
        <w:trPr>
          <w:cantSplit/>
          <w:trHeight w:val="113"/>
          <w:jc w:val="center"/>
        </w:trPr>
        <w:tc>
          <w:tcPr>
            <w:tcW w:w="1302" w:type="dxa"/>
            <w:vMerge/>
            <w:tcBorders>
              <w:left w:val="single" w:sz="2" w:space="0" w:color="auto"/>
              <w:right w:val="single" w:sz="2" w:space="0" w:color="auto"/>
            </w:tcBorders>
          </w:tcPr>
          <w:p w:rsidR="00F67E7D" w:rsidRPr="00F95B02" w:rsidRDefault="00F67E7D"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ja-JP"/>
              </w:rPr>
              <w:t xml:space="preserve">-49 </w:t>
            </w:r>
            <w:proofErr w:type="spellStart"/>
            <w:r w:rsidRPr="00F95B02">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F67E7D" w:rsidRPr="00F95B02" w:rsidTr="00E0102C">
        <w:trPr>
          <w:cantSplit/>
          <w:trHeight w:val="113"/>
          <w:jc w:val="center"/>
        </w:trPr>
        <w:tc>
          <w:tcPr>
            <w:tcW w:w="1302" w:type="dxa"/>
            <w:tcBorders>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n50, n51, n74, n75, n76, n91, n92, n93 or n94.</w:t>
            </w:r>
          </w:p>
        </w:tc>
      </w:tr>
      <w:tr w:rsidR="00F67E7D" w:rsidRPr="00F95B02" w:rsidTr="00E0102C">
        <w:trPr>
          <w:cantSplit/>
          <w:trHeight w:val="113"/>
          <w:jc w:val="center"/>
        </w:trPr>
        <w:tc>
          <w:tcPr>
            <w:tcW w:w="1302" w:type="dxa"/>
            <w:tcBorders>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n50, n51, n75, n76, n91, n92, n93 or n94.</w:t>
            </w:r>
          </w:p>
        </w:tc>
      </w:tr>
      <w:tr w:rsidR="00F67E7D" w:rsidRPr="00F95B02" w:rsidTr="00E0102C">
        <w:trPr>
          <w:cantSplit/>
          <w:trHeight w:val="113"/>
          <w:jc w:val="center"/>
        </w:trPr>
        <w:tc>
          <w:tcPr>
            <w:tcW w:w="1302" w:type="dxa"/>
            <w:tcBorders>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n48, n77 or n78</w:t>
            </w:r>
          </w:p>
        </w:tc>
      </w:tr>
      <w:tr w:rsidR="00F67E7D" w:rsidRPr="00F95B02" w:rsidTr="00E0102C">
        <w:trPr>
          <w:cantSplit/>
          <w:trHeight w:val="113"/>
          <w:jc w:val="center"/>
        </w:trPr>
        <w:tc>
          <w:tcPr>
            <w:tcW w:w="1302" w:type="dxa"/>
            <w:tcBorders>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t>3.3 – 3.8 GHz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n48, n77 or n78</w:t>
            </w:r>
          </w:p>
        </w:tc>
      </w:tr>
      <w:tr w:rsidR="00F67E7D" w:rsidRPr="00F95B02" w:rsidTr="00E0102C">
        <w:trPr>
          <w:cantSplit/>
          <w:trHeight w:val="113"/>
          <w:jc w:val="center"/>
        </w:trPr>
        <w:tc>
          <w:tcPr>
            <w:tcW w:w="1302" w:type="dxa"/>
            <w:tcBorders>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t>4.4 – 5.0 GHz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n79</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lastRenderedPageBreak/>
              <w:t>NR Band n83</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 xml:space="preserve">This requirement does not apply to BS operating in band n28, since it is already covered by the requirement in clause 6.6.5.2.2. </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1920 – 1980 MHz</w:t>
            </w:r>
          </w:p>
          <w:p w:rsidR="00F67E7D" w:rsidRPr="00F95B02" w:rsidRDefault="00F67E7D"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n12.</w:t>
            </w:r>
          </w:p>
          <w:p w:rsidR="00F67E7D" w:rsidRPr="00F95B02" w:rsidRDefault="00F67E7D" w:rsidP="00E0102C">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n12, since it is already covered by the requirement in clause 6.6.5.2.2.</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n50, n51, n75 or n76.</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n50, n51, n74, n75 or n76.</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n50, n51, n75 or n76.</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n50, n51, n74, n75 or n76.</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p>
        </w:tc>
      </w:tr>
      <w:tr w:rsidR="0093343E"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3343E" w:rsidRDefault="0093343E" w:rsidP="0093343E">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rsidR="0093343E" w:rsidRDefault="0093343E" w:rsidP="0093343E">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rsidR="0093343E" w:rsidRDefault="0093343E" w:rsidP="0093343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3343E" w:rsidRDefault="0093343E" w:rsidP="0093343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3343E" w:rsidRDefault="0093343E" w:rsidP="0093343E">
            <w:pPr>
              <w:pStyle w:val="TAL"/>
              <w:rPr>
                <w:rFonts w:cs="Arial"/>
                <w:lang w:eastAsia="ko-KR"/>
              </w:rPr>
            </w:pPr>
            <w:r>
              <w:rPr>
                <w:rFonts w:cs="Arial"/>
                <w:lang w:eastAsia="ko-KR"/>
              </w:rPr>
              <w:t>This requirement does not apply to BS operating in Band n46 or n96.</w:t>
            </w:r>
          </w:p>
        </w:tc>
      </w:tr>
      <w:tr w:rsidR="00BF6A2B" w:rsidRPr="00F95B02" w:rsidTr="00542195">
        <w:trPr>
          <w:cantSplit/>
          <w:trHeight w:val="113"/>
          <w:jc w:val="center"/>
          <w:ins w:id="161" w:author="Wangzhou (Standard &amp; Patent and Pre-Research Dept)" w:date="2020-10-21T16:51:00Z"/>
        </w:trPr>
        <w:tc>
          <w:tcPr>
            <w:tcW w:w="1302" w:type="dxa"/>
            <w:tcBorders>
              <w:left w:val="single" w:sz="2" w:space="0" w:color="auto"/>
              <w:bottom w:val="single" w:sz="2" w:space="0" w:color="auto"/>
              <w:right w:val="single" w:sz="2" w:space="0" w:color="auto"/>
            </w:tcBorders>
            <w:vAlign w:val="center"/>
          </w:tcPr>
          <w:p w:rsidR="00BF6A2B" w:rsidRPr="00B13530" w:rsidRDefault="00695840" w:rsidP="00BF6A2B">
            <w:pPr>
              <w:pStyle w:val="TAC"/>
              <w:rPr>
                <w:ins w:id="162" w:author="Wangzhou (Standard &amp; Patent and Pre-Research Dept)" w:date="2020-10-21T16:51:00Z"/>
                <w:rFonts w:cs="Arial"/>
              </w:rPr>
            </w:pPr>
            <w:ins w:id="163" w:author="Wangzhou (Standard &amp; Patent and Pre-Research Dept)" w:date="2020-10-21T20:12:00Z">
              <w:r w:rsidRPr="00B13530">
                <w:rPr>
                  <w:rFonts w:cs="Arial"/>
                </w:rPr>
                <w:t>NR Band n99</w:t>
              </w:r>
            </w:ins>
          </w:p>
        </w:tc>
        <w:tc>
          <w:tcPr>
            <w:tcW w:w="1701" w:type="dxa"/>
            <w:tcBorders>
              <w:top w:val="single" w:sz="2" w:space="0" w:color="auto"/>
              <w:left w:val="single" w:sz="2" w:space="0" w:color="auto"/>
              <w:bottom w:val="single" w:sz="2" w:space="0" w:color="auto"/>
              <w:right w:val="single" w:sz="2" w:space="0" w:color="auto"/>
            </w:tcBorders>
          </w:tcPr>
          <w:p w:rsidR="00BF6A2B" w:rsidRPr="00F95B02" w:rsidRDefault="00BF6A2B" w:rsidP="00BF6A2B">
            <w:pPr>
              <w:pStyle w:val="TAC"/>
              <w:rPr>
                <w:ins w:id="164" w:author="Wangzhou (Standard &amp; Patent and Pre-Research Dept)" w:date="2020-10-21T16:51:00Z"/>
                <w:rFonts w:cs="Arial"/>
              </w:rPr>
            </w:pPr>
            <w:ins w:id="165" w:author="Wangzhou (Standard &amp; Patent and Pre-Research Dept)" w:date="2020-10-21T19:46:00Z">
              <w:r w:rsidRPr="00F95B02">
                <w:rPr>
                  <w:rFonts w:cs="Arial"/>
                </w:rPr>
                <w:t>1626.5 – 1660.5 MHz</w:t>
              </w:r>
            </w:ins>
          </w:p>
        </w:tc>
        <w:tc>
          <w:tcPr>
            <w:tcW w:w="851" w:type="dxa"/>
            <w:tcBorders>
              <w:top w:val="single" w:sz="2" w:space="0" w:color="auto"/>
              <w:left w:val="single" w:sz="2" w:space="0" w:color="auto"/>
              <w:bottom w:val="single" w:sz="2" w:space="0" w:color="auto"/>
              <w:right w:val="single" w:sz="2" w:space="0" w:color="auto"/>
            </w:tcBorders>
          </w:tcPr>
          <w:p w:rsidR="00BF6A2B" w:rsidRPr="00F95B02" w:rsidRDefault="00BF6A2B" w:rsidP="00BF6A2B">
            <w:pPr>
              <w:pStyle w:val="TAC"/>
              <w:rPr>
                <w:ins w:id="166" w:author="Wangzhou (Standard &amp; Patent and Pre-Research Dept)" w:date="2020-10-21T16:51:00Z"/>
                <w:rFonts w:cs="Arial"/>
              </w:rPr>
            </w:pPr>
            <w:ins w:id="167" w:author="Wangzhou (Standard &amp; Patent and Pre-Research Dept)" w:date="2020-10-21T19:46:00Z">
              <w:r w:rsidRPr="00F95B02">
                <w:rPr>
                  <w:rFonts w:cs="Arial"/>
                </w:rPr>
                <w:t xml:space="preserve">-49 </w:t>
              </w:r>
              <w:proofErr w:type="spellStart"/>
              <w:r w:rsidRPr="00F95B02">
                <w:rPr>
                  <w:rFonts w:cs="Arial"/>
                </w:rPr>
                <w:t>dBm</w:t>
              </w:r>
            </w:ins>
            <w:proofErr w:type="spellEnd"/>
          </w:p>
        </w:tc>
        <w:tc>
          <w:tcPr>
            <w:tcW w:w="1417" w:type="dxa"/>
            <w:tcBorders>
              <w:top w:val="single" w:sz="2" w:space="0" w:color="auto"/>
              <w:left w:val="single" w:sz="2" w:space="0" w:color="auto"/>
              <w:bottom w:val="single" w:sz="2" w:space="0" w:color="auto"/>
              <w:right w:val="single" w:sz="2" w:space="0" w:color="auto"/>
            </w:tcBorders>
          </w:tcPr>
          <w:p w:rsidR="00BF6A2B" w:rsidRPr="00F95B02" w:rsidRDefault="00BF6A2B" w:rsidP="00BF6A2B">
            <w:pPr>
              <w:pStyle w:val="TAC"/>
              <w:rPr>
                <w:ins w:id="168" w:author="Wangzhou (Standard &amp; Patent and Pre-Research Dept)" w:date="2020-10-21T16:51:00Z"/>
                <w:rFonts w:cs="Arial"/>
              </w:rPr>
            </w:pPr>
            <w:ins w:id="169" w:author="Wangzhou (Standard &amp; Patent and Pre-Research Dept)" w:date="2020-10-21T19:46:00Z">
              <w:r w:rsidRPr="00F95B02">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F6A2B" w:rsidRPr="00F67E7D" w:rsidRDefault="00BF6A2B" w:rsidP="00BF6A2B">
            <w:pPr>
              <w:pStyle w:val="TAL"/>
              <w:rPr>
                <w:ins w:id="170" w:author="Wangzhou (Standard &amp; Patent and Pre-Research Dept)" w:date="2020-10-21T16:51:00Z"/>
                <w:rFonts w:cs="Arial"/>
                <w:lang w:eastAsia="ko-KR"/>
              </w:rPr>
            </w:pPr>
          </w:p>
        </w:tc>
      </w:tr>
    </w:tbl>
    <w:p w:rsidR="00F67E7D" w:rsidRPr="00F95B02" w:rsidRDefault="00F67E7D" w:rsidP="00F67E7D"/>
    <w:p w:rsidR="00C11DAD" w:rsidRDefault="00C11DAD" w:rsidP="00C11DAD">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4</w:t>
      </w:r>
      <w:r w:rsidRPr="005A6ECD">
        <w:rPr>
          <w:rStyle w:val="af3"/>
          <w:rFonts w:hint="eastAsia"/>
          <w:iCs/>
          <w:color w:val="C00000"/>
          <w:lang w:eastAsia="zh-CN"/>
        </w:rPr>
        <w:t>&gt;</w:t>
      </w:r>
      <w:r w:rsidRPr="005A6ECD">
        <w:rPr>
          <w:rStyle w:val="af3"/>
          <w:iCs/>
          <w:color w:val="C00000"/>
          <w:lang w:eastAsia="zh-CN"/>
        </w:rPr>
        <w:t>&gt;</w:t>
      </w:r>
    </w:p>
    <w:p w:rsidR="00C11DAD" w:rsidRPr="00584949" w:rsidRDefault="00C11DAD" w:rsidP="00C11DAD">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Change5</w:t>
      </w:r>
      <w:r w:rsidRPr="00584949">
        <w:rPr>
          <w:rStyle w:val="af3"/>
          <w:color w:val="C00000"/>
          <w:lang w:eastAsia="zh-CN"/>
        </w:rPr>
        <w:t>&gt;&gt;</w:t>
      </w:r>
    </w:p>
    <w:p w:rsidR="00F67E7D" w:rsidRPr="00F95B02" w:rsidRDefault="00F67E7D" w:rsidP="00F67E7D">
      <w:pPr>
        <w:pStyle w:val="5"/>
      </w:pPr>
      <w:bookmarkStart w:id="171" w:name="_Toc21127513"/>
      <w:bookmarkStart w:id="172" w:name="_Toc29811722"/>
      <w:bookmarkStart w:id="173" w:name="_Toc36817274"/>
      <w:bookmarkStart w:id="174" w:name="_Toc37260191"/>
      <w:bookmarkStart w:id="175" w:name="_Toc37267579"/>
      <w:bookmarkStart w:id="176" w:name="_Toc44712181"/>
      <w:r w:rsidRPr="00F95B02">
        <w:t>6.6.5.2.4</w:t>
      </w:r>
      <w:r w:rsidRPr="00F95B02">
        <w:tab/>
        <w:t>Co-location with other base stations</w:t>
      </w:r>
      <w:bookmarkEnd w:id="171"/>
      <w:bookmarkEnd w:id="172"/>
      <w:bookmarkEnd w:id="173"/>
      <w:bookmarkEnd w:id="174"/>
      <w:bookmarkEnd w:id="175"/>
      <w:bookmarkEnd w:id="176"/>
    </w:p>
    <w:p w:rsidR="00F67E7D" w:rsidRPr="00F95B02" w:rsidRDefault="00F67E7D" w:rsidP="00F67E7D">
      <w:pPr>
        <w:rPr>
          <w:rFonts w:cs="v5.0.0"/>
        </w:rPr>
      </w:pPr>
      <w:r w:rsidRPr="00F95B02">
        <w:rPr>
          <w:rFonts w:cs="v5.0.0"/>
        </w:rPr>
        <w:t>These requirements may be applied for the protection of other BS receivers when GSM900, DCS1800, PCS1900, GSM850, CDMA850, UTRA FDD, UTRA TDD, E-UTRA and/or NR BS are co-located with a BS.</w:t>
      </w:r>
    </w:p>
    <w:p w:rsidR="00F67E7D" w:rsidRPr="00F95B02" w:rsidRDefault="00F67E7D" w:rsidP="00F67E7D">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rsidR="00F67E7D" w:rsidRPr="00F95B02" w:rsidRDefault="00F67E7D" w:rsidP="00F67E7D">
      <w:pPr>
        <w:keepNext/>
      </w:pPr>
      <w:r w:rsidRPr="00F95B02">
        <w:lastRenderedPageBreak/>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rsidR="00F67E7D" w:rsidRPr="00F95B02" w:rsidRDefault="00F67E7D" w:rsidP="00F67E7D">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F67E7D" w:rsidRPr="00F95B02" w:rsidTr="00F67E7D">
        <w:trPr>
          <w:cantSplit/>
          <w:jc w:val="center"/>
        </w:trPr>
        <w:tc>
          <w:tcPr>
            <w:tcW w:w="2291" w:type="dxa"/>
            <w:vMerge w:val="restart"/>
            <w:tcBorders>
              <w:top w:val="single" w:sz="4" w:space="0" w:color="auto"/>
              <w:left w:val="single" w:sz="4" w:space="0" w:color="auto"/>
              <w:right w:val="single" w:sz="4" w:space="0" w:color="auto"/>
            </w:tcBorders>
            <w:hideMark/>
          </w:tcPr>
          <w:p w:rsidR="00F67E7D" w:rsidRPr="00F95B02" w:rsidRDefault="00F67E7D" w:rsidP="00E0102C">
            <w:pPr>
              <w:pStyle w:val="TAH"/>
              <w:rPr>
                <w:rFonts w:cs="Arial"/>
              </w:rPr>
            </w:pPr>
            <w:r w:rsidRPr="00F95B02">
              <w:rPr>
                <w:rFonts w:cs="Arial"/>
              </w:rPr>
              <w:lastRenderedPageBreak/>
              <w:t>Type of co-located BS</w:t>
            </w:r>
          </w:p>
        </w:tc>
        <w:tc>
          <w:tcPr>
            <w:tcW w:w="1996" w:type="dxa"/>
            <w:vMerge w:val="restart"/>
            <w:tcBorders>
              <w:top w:val="single" w:sz="4" w:space="0" w:color="auto"/>
              <w:left w:val="single" w:sz="4" w:space="0" w:color="auto"/>
              <w:right w:val="single" w:sz="4" w:space="0" w:color="auto"/>
            </w:tcBorders>
            <w:hideMark/>
          </w:tcPr>
          <w:p w:rsidR="00F67E7D" w:rsidRPr="00F95B02" w:rsidRDefault="00F67E7D" w:rsidP="00E0102C">
            <w:pPr>
              <w:pStyle w:val="TAH"/>
              <w:rPr>
                <w:rFonts w:cs="Arial"/>
              </w:rPr>
            </w:pPr>
            <w:r w:rsidRPr="00F95B02">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F67E7D" w:rsidRPr="00F95B02" w:rsidRDefault="00F67E7D" w:rsidP="00E0102C">
            <w:pPr>
              <w:pStyle w:val="TAH"/>
              <w:rPr>
                <w:rFonts w:cs="Arial"/>
                <w:i/>
              </w:rPr>
            </w:pPr>
            <w:r w:rsidRPr="00F95B02">
              <w:rPr>
                <w:rFonts w:cs="v5.0.0"/>
                <w:i/>
              </w:rPr>
              <w:t>Basic limits</w:t>
            </w:r>
          </w:p>
        </w:tc>
        <w:tc>
          <w:tcPr>
            <w:tcW w:w="1414" w:type="dxa"/>
            <w:vMerge w:val="restart"/>
            <w:tcBorders>
              <w:top w:val="single" w:sz="4" w:space="0" w:color="auto"/>
              <w:left w:val="single" w:sz="4" w:space="0" w:color="auto"/>
              <w:right w:val="single" w:sz="4" w:space="0" w:color="auto"/>
            </w:tcBorders>
            <w:hideMark/>
          </w:tcPr>
          <w:p w:rsidR="00F67E7D" w:rsidRPr="00F95B02" w:rsidRDefault="00F67E7D" w:rsidP="00E0102C">
            <w:pPr>
              <w:pStyle w:val="TAH"/>
              <w:rPr>
                <w:rFonts w:cs="Arial"/>
              </w:rPr>
            </w:pPr>
            <w:r w:rsidRPr="00F95B02">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rsidR="00F67E7D" w:rsidRPr="00F95B02" w:rsidRDefault="00F67E7D" w:rsidP="00E0102C">
            <w:pPr>
              <w:pStyle w:val="TAH"/>
              <w:rPr>
                <w:rFonts w:cs="Arial"/>
              </w:rPr>
            </w:pPr>
            <w:r w:rsidRPr="00F95B02">
              <w:rPr>
                <w:rFonts w:cs="Arial"/>
              </w:rPr>
              <w:t>Note</w:t>
            </w:r>
          </w:p>
        </w:tc>
      </w:tr>
      <w:tr w:rsidR="00F67E7D" w:rsidRPr="00F95B02" w:rsidTr="00F67E7D">
        <w:trPr>
          <w:cantSplit/>
          <w:jc w:val="center"/>
        </w:trPr>
        <w:tc>
          <w:tcPr>
            <w:tcW w:w="2291" w:type="dxa"/>
            <w:vMerge/>
            <w:tcBorders>
              <w:left w:val="single" w:sz="4" w:space="0" w:color="auto"/>
              <w:bottom w:val="single" w:sz="4" w:space="0" w:color="auto"/>
              <w:right w:val="single" w:sz="4" w:space="0" w:color="auto"/>
            </w:tcBorders>
          </w:tcPr>
          <w:p w:rsidR="00F67E7D" w:rsidRPr="00F95B02" w:rsidRDefault="00F67E7D" w:rsidP="00E0102C">
            <w:pPr>
              <w:pStyle w:val="TAH"/>
              <w:rPr>
                <w:rFonts w:cs="Arial"/>
              </w:rPr>
            </w:pPr>
          </w:p>
        </w:tc>
        <w:tc>
          <w:tcPr>
            <w:tcW w:w="1996" w:type="dxa"/>
            <w:vMerge/>
            <w:tcBorders>
              <w:left w:val="single" w:sz="4" w:space="0" w:color="auto"/>
              <w:bottom w:val="single" w:sz="4" w:space="0" w:color="auto"/>
              <w:right w:val="single" w:sz="4" w:space="0" w:color="auto"/>
            </w:tcBorders>
          </w:tcPr>
          <w:p w:rsidR="00F67E7D" w:rsidRPr="00F95B02" w:rsidRDefault="00F67E7D" w:rsidP="00E0102C">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H"/>
              <w:rPr>
                <w:rFonts w:cs="Arial"/>
              </w:rPr>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H"/>
              <w:rPr>
                <w:rFonts w:cs="Arial"/>
              </w:rPr>
            </w:pPr>
            <w:r w:rsidRPr="00F95B02">
              <w:rPr>
                <w:rFonts w:cs="Arial"/>
              </w:rPr>
              <w:t>LA BS</w:t>
            </w:r>
          </w:p>
        </w:tc>
        <w:tc>
          <w:tcPr>
            <w:tcW w:w="1414" w:type="dxa"/>
            <w:vMerge/>
            <w:tcBorders>
              <w:left w:val="single" w:sz="4" w:space="0" w:color="auto"/>
              <w:bottom w:val="single" w:sz="4" w:space="0" w:color="auto"/>
              <w:right w:val="single" w:sz="4" w:space="0" w:color="auto"/>
            </w:tcBorders>
          </w:tcPr>
          <w:p w:rsidR="00F67E7D" w:rsidRPr="00F95B02" w:rsidRDefault="00F67E7D" w:rsidP="00E0102C">
            <w:pPr>
              <w:pStyle w:val="TAH"/>
              <w:rPr>
                <w:rFonts w:cs="Arial"/>
              </w:rPr>
            </w:pPr>
          </w:p>
        </w:tc>
        <w:tc>
          <w:tcPr>
            <w:tcW w:w="1606" w:type="dxa"/>
            <w:vMerge/>
            <w:tcBorders>
              <w:left w:val="single" w:sz="4" w:space="0" w:color="auto"/>
              <w:bottom w:val="single" w:sz="4" w:space="0" w:color="auto"/>
              <w:right w:val="single" w:sz="4" w:space="0" w:color="auto"/>
            </w:tcBorders>
          </w:tcPr>
          <w:p w:rsidR="00F67E7D" w:rsidRPr="00F95B02" w:rsidRDefault="00F67E7D" w:rsidP="00E0102C">
            <w:pPr>
              <w:pStyle w:val="TAH"/>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-98 </w:t>
            </w:r>
            <w:proofErr w:type="spellStart"/>
            <w:r w:rsidRPr="00F95B02">
              <w:rPr>
                <w:rFonts w:cs="v5.0.0"/>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v5.0.0"/>
              </w:rPr>
              <w:t xml:space="preserve">-70 </w:t>
            </w:r>
            <w:proofErr w:type="spellStart"/>
            <w:r w:rsidRPr="00F95B02">
              <w:rPr>
                <w:rFonts w:cs="v5.0.0"/>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Arial"/>
              </w:rPr>
              <w:t xml:space="preserve">-98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-80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Arial"/>
              </w:rPr>
              <w:t xml:space="preserve">-98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-80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Arial"/>
              </w:rPr>
              <w:t xml:space="preserve">-98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-70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Arial"/>
              </w:rPr>
              <w:t>1920 – 1980 MHz</w:t>
            </w:r>
          </w:p>
          <w:p w:rsidR="00F67E7D" w:rsidRPr="00F95B02" w:rsidRDefault="00F67E7D" w:rsidP="00E0102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Arial"/>
              </w:rPr>
              <w:t>1850 – 1910 MHz</w:t>
            </w:r>
          </w:p>
          <w:p w:rsidR="00F67E7D" w:rsidRPr="00F95B02" w:rsidRDefault="00F67E7D" w:rsidP="00E0102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lang w:eastAsia="ja-JP"/>
              </w:rPr>
              <w:t>This is not applicable to BS operating in Band n50, n75, n91, n92, n93 or n94</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val="sv-SE"/>
              </w:rPr>
            </w:pPr>
            <w:r w:rsidRPr="00F95B02">
              <w:rPr>
                <w:rFonts w:cs="Arial"/>
                <w:lang w:val="sv-SE"/>
              </w:rPr>
              <w:t>UTRA FDD Band XII or</w:t>
            </w:r>
          </w:p>
          <w:p w:rsidR="00F67E7D" w:rsidRPr="00F95B02" w:rsidRDefault="00F67E7D" w:rsidP="00E0102C">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val="sv-SE"/>
              </w:rPr>
            </w:pPr>
            <w:r w:rsidRPr="00F95B02">
              <w:rPr>
                <w:rFonts w:cs="Arial"/>
                <w:lang w:val="sv-SE"/>
              </w:rPr>
              <w:t>UTRA FDD Band XIII or</w:t>
            </w:r>
          </w:p>
          <w:p w:rsidR="00F67E7D" w:rsidRPr="00F95B02" w:rsidRDefault="00F67E7D" w:rsidP="00E0102C">
            <w:pPr>
              <w:pStyle w:val="TAC"/>
              <w:rPr>
                <w:rFonts w:cs="v5.0.0"/>
                <w:lang w:val="sv-SE" w:eastAsia="zh-CN"/>
              </w:rPr>
            </w:pPr>
            <w:r w:rsidRPr="00F95B02">
              <w:rPr>
                <w:rFonts w:cs="Arial"/>
                <w:lang w:val="sv-SE"/>
              </w:rPr>
              <w:t>E-UTRA Band 13</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val="sv-SE"/>
              </w:rPr>
            </w:pPr>
            <w:r w:rsidRPr="00F95B02">
              <w:rPr>
                <w:rFonts w:cs="Arial"/>
                <w:lang w:val="sv-SE"/>
              </w:rPr>
              <w:t>UTRA FDD Band XIV or</w:t>
            </w:r>
          </w:p>
          <w:p w:rsidR="00F67E7D" w:rsidRPr="00F95B02" w:rsidRDefault="00F67E7D" w:rsidP="00E0102C">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lang w:eastAsia="ja-JP"/>
              </w:rPr>
              <w:t>This is not applicable to BS operating in Band n50, n75, n92 or n94</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val="sv-SE" w:eastAsia="zh-CN"/>
              </w:rPr>
            </w:pPr>
            <w:r w:rsidRPr="00F95B02">
              <w:rPr>
                <w:rFonts w:cs="Arial"/>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This is not applicable to BS operating in Band n48, n77 or n78</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v5.0.0"/>
              </w:rPr>
              <w:t>E-UTRA Band 23</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Arial"/>
              </w:rPr>
              <w:t>E-UTRA Band 24</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val="sv-SE"/>
              </w:rPr>
            </w:pPr>
            <w:r w:rsidRPr="00F95B02">
              <w:rPr>
                <w:rFonts w:cs="Arial"/>
                <w:lang w:val="sv-SE"/>
              </w:rPr>
              <w:t>UTRA FDD Band XXV or</w:t>
            </w:r>
          </w:p>
          <w:p w:rsidR="00F67E7D" w:rsidRPr="00F95B02" w:rsidRDefault="00F67E7D" w:rsidP="00E0102C">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val="sv-SE"/>
              </w:rPr>
            </w:pPr>
            <w:r w:rsidRPr="00F95B02">
              <w:rPr>
                <w:rFonts w:cs="Arial"/>
                <w:lang w:val="sv-SE"/>
              </w:rPr>
              <w:t>UTRA FDD Band XXVI or</w:t>
            </w:r>
          </w:p>
          <w:p w:rsidR="00F67E7D" w:rsidRPr="00F95B02" w:rsidRDefault="00F67E7D" w:rsidP="00E0102C">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Arial"/>
              </w:rPr>
              <w:t xml:space="preserve">E-UTRA Band </w:t>
            </w:r>
            <w:r w:rsidRPr="00F95B02">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Arial"/>
              </w:rPr>
              <w:t>1900 – 1920 MHz</w:t>
            </w:r>
          </w:p>
          <w:p w:rsidR="00F67E7D" w:rsidRPr="00F95B02" w:rsidRDefault="00F67E7D" w:rsidP="00E0102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This is not applicable to BS operating in Band n</w:t>
            </w:r>
            <w:r w:rsidRPr="00F95B02">
              <w:rPr>
                <w:rFonts w:cs="Arial"/>
                <w:lang w:val="en-US" w:eastAsia="zh-CN"/>
              </w:rPr>
              <w:t>34</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Arial"/>
              </w:rPr>
              <w:t>1850 – 1910 MHz</w:t>
            </w:r>
          </w:p>
          <w:p w:rsidR="00F67E7D" w:rsidRPr="00F95B02" w:rsidRDefault="00F67E7D" w:rsidP="00E0102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This is not applicable to BS operating in Band n2 or band n25</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This is not applicable to BS operating in Band n38.  </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w:t>
            </w:r>
            <w:r w:rsidRPr="00F95B02">
              <w:rPr>
                <w:rFonts w:cs="Arial"/>
                <w:lang w:eastAsia="zh-CN"/>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This is not applicable to BS operating in Band n</w:t>
            </w:r>
            <w:r w:rsidRPr="00F95B02">
              <w:rPr>
                <w:rFonts w:cs="Arial"/>
                <w:lang w:val="en-US" w:eastAsia="zh-CN"/>
              </w:rPr>
              <w:t>39</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w:t>
            </w:r>
            <w:r w:rsidRPr="00F95B02">
              <w:rPr>
                <w:rFonts w:cs="Arial"/>
                <w:lang w:eastAsia="zh-CN"/>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This is not applicable to BS operating in Band n30 or n40.</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w:t>
            </w:r>
            <w:r w:rsidRPr="00F95B02">
              <w:rPr>
                <w:rFonts w:cs="Arial"/>
                <w:lang w:eastAsia="zh-CN"/>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This is not applicable to BS operating in Band n48, n77 or n78</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This is not applicable to BS operating in Band n48, n77 or n78</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v5.0.0"/>
              </w:rPr>
              <w:lastRenderedPageBreak/>
              <w:t>E-UTRA Band 44</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This is not applicable to BS operating in Band n28</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lang w:eastAsia="ja-JP"/>
              </w:rPr>
              <w:t xml:space="preserve">-96 </w:t>
            </w:r>
            <w:proofErr w:type="spellStart"/>
            <w:r w:rsidRPr="00F95B02">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lang w:eastAsia="ja-JP"/>
              </w:rPr>
            </w:pPr>
            <w:r w:rsidRPr="00F95B02">
              <w:rPr>
                <w:rFonts w:cs="v5.0.0"/>
                <w:szCs w:val="18"/>
                <w:lang w:eastAsia="ko-KR"/>
              </w:rPr>
              <w:t>E-UTRA Band 4</w:t>
            </w:r>
            <w:r w:rsidRPr="00F95B02">
              <w:rPr>
                <w:rFonts w:cs="v5.0.0"/>
                <w:szCs w:val="18"/>
                <w:lang w:eastAsia="zh-CN"/>
              </w:rPr>
              <w:t>6</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lang w:eastAsia="ja-JP"/>
              </w:rPr>
              <w:t xml:space="preserve">-96 </w:t>
            </w:r>
            <w:proofErr w:type="spellStart"/>
            <w:r w:rsidRPr="00F95B02">
              <w:rPr>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lang w:eastAsia="ja-JP"/>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lang w:eastAsia="ja-JP"/>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This is not applicable to BS operating in Band n48, n77 or n78</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lang w:eastAsia="ja-JP"/>
              </w:rPr>
              <w:t xml:space="preserve">-96 </w:t>
            </w:r>
            <w:proofErr w:type="spellStart"/>
            <w:r w:rsidRPr="00F95B02">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lang w:eastAsia="ja-JP"/>
              </w:rPr>
              <w:t>This is not applicable to BS operating in Band n51, n74, n75, n91, n92, n93 or n94</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Arial"/>
                <w:lang w:eastAsia="ja-JP"/>
              </w:rPr>
              <w:t xml:space="preserve">-88 </w:t>
            </w:r>
            <w:proofErr w:type="spellStart"/>
            <w:r w:rsidRPr="00F95B02">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lang w:eastAsia="ja-JP"/>
              </w:rPr>
            </w:pPr>
            <w:r w:rsidRPr="00F95B02">
              <w:rPr>
                <w:lang w:eastAsia="ja-JP"/>
              </w:rPr>
              <w:t>This is not applicable to BS operating in Band n50, n74, n75, n76, n91, n92, n93 or n94</w:t>
            </w:r>
          </w:p>
        </w:tc>
      </w:tr>
      <w:tr w:rsidR="00F67E7D" w:rsidRPr="00F95B02"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lang w:eastAsia="ja-JP"/>
              </w:rPr>
            </w:pPr>
            <w:r w:rsidRPr="00F95B02">
              <w:rPr>
                <w:rFonts w:cs="Arial"/>
              </w:rPr>
              <w:t>This is not applicable to BS operating in Band n</w:t>
            </w:r>
            <w:r w:rsidRPr="00F95B02">
              <w:rPr>
                <w:rFonts w:cs="Arial"/>
                <w:lang w:eastAsia="zh-CN"/>
              </w:rPr>
              <w:t>41, n53 or n90</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 xml:space="preserve">-91 </w:t>
            </w:r>
            <w:proofErr w:type="spellStart"/>
            <w:r w:rsidRPr="00F95B02">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 xml:space="preserve">-88 </w:t>
            </w:r>
            <w:proofErr w:type="spellStart"/>
            <w:r w:rsidRPr="00F95B02">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 xml:space="preserve">-91 </w:t>
            </w:r>
            <w:proofErr w:type="spellStart"/>
            <w:r w:rsidRPr="00F95B02">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 xml:space="preserve">-88 </w:t>
            </w:r>
            <w:proofErr w:type="spellStart"/>
            <w:r w:rsidRPr="00F95B02">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E-UTRA Band 72</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 xml:space="preserve">-91 </w:t>
            </w:r>
            <w:proofErr w:type="spellStart"/>
            <w:r w:rsidRPr="00F95B02">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 xml:space="preserve">-88 </w:t>
            </w:r>
            <w:proofErr w:type="spellStart"/>
            <w:r w:rsidRPr="00F95B02">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 xml:space="preserve">-91 </w:t>
            </w:r>
            <w:proofErr w:type="spellStart"/>
            <w:r w:rsidRPr="00F95B02">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 xml:space="preserve">-88 </w:t>
            </w:r>
            <w:proofErr w:type="spellStart"/>
            <w:r w:rsidRPr="00F95B02">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This is not applicable to BS operating in Band n50, n51, n91, n92, n93 or n94</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 xml:space="preserve">-91 </w:t>
            </w:r>
            <w:proofErr w:type="spellStart"/>
            <w:r w:rsidRPr="00F95B02">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 xml:space="preserve">-88 </w:t>
            </w:r>
            <w:proofErr w:type="spellStart"/>
            <w:r w:rsidRPr="00F95B02">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This is not applicable to BS operating in Band n48, n77 or n78</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 xml:space="preserve">-91 </w:t>
            </w:r>
            <w:proofErr w:type="spellStart"/>
            <w:r w:rsidRPr="00F95B02">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 xml:space="preserve">-88 </w:t>
            </w:r>
            <w:proofErr w:type="spellStart"/>
            <w:r w:rsidRPr="00F95B02">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This is not applicable to BS operating in Band n48, n77 or n78</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 xml:space="preserve">-91 </w:t>
            </w:r>
            <w:proofErr w:type="spellStart"/>
            <w:r w:rsidRPr="00F95B02">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 xml:space="preserve">-88 </w:t>
            </w:r>
            <w:proofErr w:type="spellStart"/>
            <w:r w:rsidRPr="00F95B02">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Del="00715995" w:rsidRDefault="00F67E7D" w:rsidP="00E0102C">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 xml:space="preserve">-91 </w:t>
            </w:r>
            <w:proofErr w:type="spellStart"/>
            <w:r w:rsidRPr="00F95B02">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 xml:space="preserve">-88 </w:t>
            </w:r>
            <w:proofErr w:type="spellStart"/>
            <w:r w:rsidRPr="00F95B02">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Del="00715995" w:rsidRDefault="00F67E7D" w:rsidP="00E0102C">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 xml:space="preserve">-91 </w:t>
            </w:r>
            <w:proofErr w:type="spellStart"/>
            <w:r w:rsidRPr="00F95B02">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 xml:space="preserve">-88 </w:t>
            </w:r>
            <w:proofErr w:type="spellStart"/>
            <w:r w:rsidRPr="00F95B02">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Del="00715995" w:rsidRDefault="00F67E7D" w:rsidP="00E0102C">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 xml:space="preserve">-91 </w:t>
            </w:r>
            <w:proofErr w:type="spellStart"/>
            <w:r w:rsidRPr="00F95B02">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 xml:space="preserve">-88 </w:t>
            </w:r>
            <w:proofErr w:type="spellStart"/>
            <w:r w:rsidRPr="00F95B02">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Del="00715995" w:rsidRDefault="00F67E7D" w:rsidP="00E0102C">
            <w:pPr>
              <w:pStyle w:val="TAC"/>
            </w:pPr>
            <w:r w:rsidRPr="00F95B02">
              <w:lastRenderedPageBreak/>
              <w:t>NR Band n83</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 xml:space="preserve">-91 </w:t>
            </w:r>
            <w:proofErr w:type="spellStart"/>
            <w:r w:rsidRPr="00F95B02">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 xml:space="preserve">-88 </w:t>
            </w:r>
            <w:proofErr w:type="spellStart"/>
            <w:r w:rsidRPr="00F95B02">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Del="00715995" w:rsidRDefault="00F67E7D" w:rsidP="00E0102C">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 xml:space="preserve">-91 </w:t>
            </w:r>
            <w:proofErr w:type="spellStart"/>
            <w:r w:rsidRPr="00F95B02">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 xml:space="preserve">-88 </w:t>
            </w:r>
            <w:proofErr w:type="spellStart"/>
            <w:r w:rsidRPr="00F95B02">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Del="00715995" w:rsidRDefault="00F67E7D" w:rsidP="00E0102C">
            <w:pPr>
              <w:pStyle w:val="TAC"/>
            </w:pPr>
            <w:r w:rsidRPr="00F95B02">
              <w:t>E-UTRA Band 85</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 xml:space="preserve">-91 </w:t>
            </w:r>
            <w:proofErr w:type="spellStart"/>
            <w:r w:rsidRPr="00F95B02">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 xml:space="preserve">-88 </w:t>
            </w:r>
            <w:proofErr w:type="spellStart"/>
            <w:r w:rsidRPr="00F95B02">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 xml:space="preserve">-91 </w:t>
            </w:r>
            <w:proofErr w:type="spellStart"/>
            <w:r w:rsidRPr="00F95B02">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 xml:space="preserve">-88 </w:t>
            </w:r>
            <w:proofErr w:type="spellStart"/>
            <w:r w:rsidRPr="00F95B02">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93343E"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93343E" w:rsidRDefault="0093343E" w:rsidP="0093343E">
            <w:pPr>
              <w:pStyle w:val="TAC"/>
            </w:pPr>
            <w:r>
              <w:t>NR Band n96</w:t>
            </w:r>
          </w:p>
        </w:tc>
        <w:tc>
          <w:tcPr>
            <w:tcW w:w="1996" w:type="dxa"/>
            <w:tcBorders>
              <w:top w:val="single" w:sz="4" w:space="0" w:color="auto"/>
              <w:left w:val="single" w:sz="4" w:space="0" w:color="auto"/>
              <w:bottom w:val="single" w:sz="4" w:space="0" w:color="auto"/>
              <w:right w:val="single" w:sz="4" w:space="0" w:color="auto"/>
            </w:tcBorders>
          </w:tcPr>
          <w:p w:rsidR="0093343E" w:rsidRDefault="0093343E" w:rsidP="0093343E">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rsidR="0093343E" w:rsidRDefault="0093343E" w:rsidP="0093343E">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93343E" w:rsidRDefault="0093343E" w:rsidP="0093343E">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rsidR="0093343E" w:rsidRDefault="0093343E" w:rsidP="0093343E">
            <w:pPr>
              <w:pStyle w:val="TAC"/>
              <w:rPr>
                <w:rFonts w:cs="Arial"/>
              </w:rPr>
            </w:pPr>
            <w:r>
              <w:rPr>
                <w:rFonts w:cs="Arial"/>
              </w:rPr>
              <w:t xml:space="preserve">-87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93343E" w:rsidRDefault="0093343E" w:rsidP="0093343E">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93343E" w:rsidRDefault="0093343E" w:rsidP="0093343E">
            <w:pPr>
              <w:pStyle w:val="TAC"/>
              <w:rPr>
                <w:rFonts w:cs="Arial"/>
              </w:rPr>
            </w:pPr>
            <w:r>
              <w:rPr>
                <w:rFonts w:cs="Arial"/>
              </w:rPr>
              <w:t>This is not applicable to BS operating in Band n46 or n96</w:t>
            </w:r>
          </w:p>
        </w:tc>
      </w:tr>
      <w:tr w:rsidR="0090630F" w:rsidRPr="00F95B02" w:rsidTr="00F67E7D">
        <w:trPr>
          <w:cantSplit/>
          <w:jc w:val="center"/>
          <w:ins w:id="177" w:author="Huawei" w:date="2020-08-03T17:37:00Z"/>
        </w:trPr>
        <w:tc>
          <w:tcPr>
            <w:tcW w:w="2291" w:type="dxa"/>
            <w:tcBorders>
              <w:top w:val="single" w:sz="4" w:space="0" w:color="auto"/>
              <w:left w:val="single" w:sz="4" w:space="0" w:color="auto"/>
              <w:bottom w:val="single" w:sz="4" w:space="0" w:color="auto"/>
              <w:right w:val="single" w:sz="4" w:space="0" w:color="auto"/>
            </w:tcBorders>
          </w:tcPr>
          <w:p w:rsidR="0090630F" w:rsidRPr="00F67E7D" w:rsidRDefault="0090630F" w:rsidP="0090630F">
            <w:pPr>
              <w:pStyle w:val="TAC"/>
              <w:rPr>
                <w:ins w:id="178" w:author="Huawei" w:date="2020-08-03T17:37:00Z"/>
              </w:rPr>
            </w:pPr>
            <w:ins w:id="179" w:author="Wangzhou (Standard &amp; Patent and Pre-Research Dept)" w:date="2020-10-21T16:52:00Z">
              <w:r w:rsidRPr="00F95B02">
                <w:rPr>
                  <w:rFonts w:cs="v5.0.0"/>
                </w:rPr>
                <w:t xml:space="preserve"> </w:t>
              </w:r>
              <w:r>
                <w:rPr>
                  <w:rFonts w:cs="v5.0.0"/>
                </w:rPr>
                <w:t>NR band n99</w:t>
              </w:r>
            </w:ins>
          </w:p>
        </w:tc>
        <w:tc>
          <w:tcPr>
            <w:tcW w:w="1996" w:type="dxa"/>
            <w:tcBorders>
              <w:top w:val="single" w:sz="4" w:space="0" w:color="auto"/>
              <w:left w:val="single" w:sz="4" w:space="0" w:color="auto"/>
              <w:bottom w:val="single" w:sz="4" w:space="0" w:color="auto"/>
              <w:right w:val="single" w:sz="4" w:space="0" w:color="auto"/>
            </w:tcBorders>
          </w:tcPr>
          <w:p w:rsidR="0090630F" w:rsidRPr="00F95B02" w:rsidRDefault="0090630F" w:rsidP="0090630F">
            <w:pPr>
              <w:pStyle w:val="TAC"/>
              <w:rPr>
                <w:ins w:id="180" w:author="Huawei" w:date="2020-08-03T17:37:00Z"/>
                <w:rFonts w:cs="Arial"/>
              </w:rPr>
            </w:pPr>
            <w:ins w:id="181" w:author="Wangzhou (Standard &amp; Patent and Pre-Research Dept)" w:date="2020-10-21T16:52:00Z">
              <w:r w:rsidRPr="00F95B02">
                <w:rPr>
                  <w:rFonts w:cs="Arial"/>
                </w:rPr>
                <w:t>1626.5 – 1660.5 MHz</w:t>
              </w:r>
            </w:ins>
          </w:p>
        </w:tc>
        <w:tc>
          <w:tcPr>
            <w:tcW w:w="879" w:type="dxa"/>
            <w:tcBorders>
              <w:top w:val="single" w:sz="4" w:space="0" w:color="auto"/>
              <w:left w:val="single" w:sz="4" w:space="0" w:color="auto"/>
              <w:bottom w:val="single" w:sz="4" w:space="0" w:color="auto"/>
              <w:right w:val="single" w:sz="4" w:space="0" w:color="auto"/>
            </w:tcBorders>
          </w:tcPr>
          <w:p w:rsidR="0090630F" w:rsidRPr="00F95B02" w:rsidRDefault="0090630F" w:rsidP="0090630F">
            <w:pPr>
              <w:pStyle w:val="TAC"/>
              <w:rPr>
                <w:ins w:id="182" w:author="Huawei" w:date="2020-08-03T17:37:00Z"/>
                <w:rFonts w:cs="Arial"/>
              </w:rPr>
            </w:pPr>
            <w:ins w:id="183" w:author="Wangzhou (Standard &amp; Patent and Pre-Research Dept)" w:date="2020-10-21T16:52:00Z">
              <w:r w:rsidRPr="00F95B02">
                <w:rPr>
                  <w:rFonts w:cs="Arial"/>
                </w:rPr>
                <w:t xml:space="preserve">-96 </w:t>
              </w:r>
              <w:proofErr w:type="spellStart"/>
              <w:r w:rsidRPr="00F95B02">
                <w:rPr>
                  <w:rFonts w:cs="Arial"/>
                </w:rPr>
                <w:t>dBm</w:t>
              </w:r>
            </w:ins>
            <w:proofErr w:type="spellEnd"/>
          </w:p>
        </w:tc>
        <w:tc>
          <w:tcPr>
            <w:tcW w:w="879" w:type="dxa"/>
            <w:tcBorders>
              <w:top w:val="single" w:sz="4" w:space="0" w:color="auto"/>
              <w:left w:val="single" w:sz="4" w:space="0" w:color="auto"/>
              <w:bottom w:val="single" w:sz="4" w:space="0" w:color="auto"/>
              <w:right w:val="single" w:sz="4" w:space="0" w:color="auto"/>
            </w:tcBorders>
          </w:tcPr>
          <w:p w:rsidR="0090630F" w:rsidRPr="00F67E7D" w:rsidRDefault="0090630F" w:rsidP="0090630F">
            <w:pPr>
              <w:pStyle w:val="TAC"/>
              <w:rPr>
                <w:ins w:id="184" w:author="Huawei" w:date="2020-08-03T17:37:00Z"/>
                <w:rFonts w:cs="v5.0.0"/>
              </w:rPr>
            </w:pPr>
            <w:ins w:id="185" w:author="Wangzhou (Standard &amp; Patent and Pre-Research Dept)" w:date="2020-10-21T16:52:00Z">
              <w:r w:rsidRPr="00F95B02">
                <w:rPr>
                  <w:rFonts w:cs="v5.0.0"/>
                </w:rPr>
                <w:t xml:space="preserve">-91 </w:t>
              </w:r>
              <w:proofErr w:type="spellStart"/>
              <w:r w:rsidRPr="00F95B02">
                <w:rPr>
                  <w:rFonts w:cs="v5.0.0"/>
                </w:rPr>
                <w:t>dBm</w:t>
              </w:r>
            </w:ins>
            <w:proofErr w:type="spellEnd"/>
          </w:p>
        </w:tc>
        <w:tc>
          <w:tcPr>
            <w:tcW w:w="880" w:type="dxa"/>
            <w:tcBorders>
              <w:top w:val="single" w:sz="4" w:space="0" w:color="auto"/>
              <w:left w:val="single" w:sz="4" w:space="0" w:color="auto"/>
              <w:bottom w:val="single" w:sz="4" w:space="0" w:color="auto"/>
              <w:right w:val="single" w:sz="4" w:space="0" w:color="auto"/>
            </w:tcBorders>
          </w:tcPr>
          <w:p w:rsidR="0090630F" w:rsidRPr="00F95B02" w:rsidRDefault="0090630F" w:rsidP="0090630F">
            <w:pPr>
              <w:pStyle w:val="TAC"/>
              <w:rPr>
                <w:ins w:id="186" w:author="Huawei" w:date="2020-08-03T17:37:00Z"/>
                <w:rFonts w:cs="Arial"/>
              </w:rPr>
            </w:pPr>
            <w:ins w:id="187" w:author="Wangzhou (Standard &amp; Patent and Pre-Research Dept)" w:date="2020-10-21T16:52:00Z">
              <w:r w:rsidRPr="00F95B02">
                <w:rPr>
                  <w:rFonts w:cs="Arial"/>
                </w:rPr>
                <w:t xml:space="preserve">-88 </w:t>
              </w:r>
              <w:proofErr w:type="spellStart"/>
              <w:r w:rsidRPr="00F95B02">
                <w:rPr>
                  <w:rFonts w:cs="Arial"/>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rsidR="0090630F" w:rsidRPr="00F95B02" w:rsidRDefault="0090630F" w:rsidP="0090630F">
            <w:pPr>
              <w:pStyle w:val="TAC"/>
              <w:rPr>
                <w:ins w:id="188" w:author="Huawei" w:date="2020-08-03T17:37:00Z"/>
                <w:rFonts w:cs="Arial"/>
              </w:rPr>
            </w:pPr>
            <w:ins w:id="189" w:author="Wangzhou (Standard &amp; Patent and Pre-Research Dept)" w:date="2020-10-21T16:52:00Z">
              <w:r w:rsidRPr="00F95B02">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90630F" w:rsidRPr="00F95B02" w:rsidRDefault="0090630F" w:rsidP="0090630F">
            <w:pPr>
              <w:pStyle w:val="TAC"/>
              <w:rPr>
                <w:ins w:id="190" w:author="Huawei" w:date="2020-08-03T17:37:00Z"/>
                <w:rFonts w:cs="Arial"/>
              </w:rPr>
            </w:pPr>
          </w:p>
        </w:tc>
      </w:tr>
    </w:tbl>
    <w:p w:rsidR="00F67E7D" w:rsidRPr="00F95B02" w:rsidRDefault="00F67E7D" w:rsidP="00F67E7D"/>
    <w:p w:rsidR="00F67E7D" w:rsidRPr="00F95B02" w:rsidRDefault="00F67E7D" w:rsidP="00F67E7D">
      <w:pPr>
        <w:pStyle w:val="NO"/>
      </w:pPr>
      <w:r w:rsidRPr="00F95B02">
        <w:t>NOTE 1:</w:t>
      </w:r>
      <w:r w:rsidRPr="00F95B02">
        <w:tab/>
        <w:t xml:space="preserve">As defined in the scope for spurious emissions in this clause, the co-location requirements in table 6.6.5.2.4-1 do not apply for the frequency range extending </w:t>
      </w:r>
      <w:proofErr w:type="spellStart"/>
      <w:r w:rsidRPr="00F95B02">
        <w:t>Δf</w:t>
      </w:r>
      <w:r w:rsidRPr="00F95B02">
        <w:rPr>
          <w:vertAlign w:val="subscript"/>
        </w:rPr>
        <w:t>OBUE</w:t>
      </w:r>
      <w:proofErr w:type="spellEnd"/>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rsidR="00F67E7D" w:rsidRPr="00F95B02" w:rsidRDefault="00F67E7D" w:rsidP="00F67E7D">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F67E7D" w:rsidRPr="00F95B02" w:rsidRDefault="00F67E7D" w:rsidP="00F67E7D">
      <w:pPr>
        <w:pStyle w:val="NO"/>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rsidR="00C11DAD" w:rsidRDefault="00C11DAD" w:rsidP="00C11DAD">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5</w:t>
      </w:r>
      <w:r w:rsidRPr="005A6ECD">
        <w:rPr>
          <w:rStyle w:val="af3"/>
          <w:rFonts w:hint="eastAsia"/>
          <w:iCs/>
          <w:color w:val="C00000"/>
          <w:lang w:eastAsia="zh-CN"/>
        </w:rPr>
        <w:t>&gt;</w:t>
      </w:r>
      <w:r w:rsidRPr="005A6ECD">
        <w:rPr>
          <w:rStyle w:val="af3"/>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2396" w:rsidRDefault="000D2396">
      <w:r>
        <w:separator/>
      </w:r>
    </w:p>
  </w:endnote>
  <w:endnote w:type="continuationSeparator" w:id="0">
    <w:p w:rsidR="000D2396" w:rsidRDefault="000D2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2396" w:rsidRDefault="000D2396">
      <w:r>
        <w:separator/>
      </w:r>
    </w:p>
  </w:footnote>
  <w:footnote w:type="continuationSeparator" w:id="0">
    <w:p w:rsidR="000D2396" w:rsidRDefault="000D23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BD792F"/>
    <w:multiLevelType w:val="hybridMultilevel"/>
    <w:tmpl w:val="71CC28B4"/>
    <w:lvl w:ilvl="0" w:tplc="E3249E40">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2"/>
  </w:num>
  <w:num w:numId="4">
    <w:abstractNumId w:val="12"/>
  </w:num>
  <w:num w:numId="5">
    <w:abstractNumId w:val="7"/>
  </w:num>
  <w:num w:numId="6">
    <w:abstractNumId w:val="13"/>
  </w:num>
  <w:num w:numId="7">
    <w:abstractNumId w:val="15"/>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6"/>
  </w:num>
  <w:num w:numId="11">
    <w:abstractNumId w:val="5"/>
  </w:num>
  <w:num w:numId="12">
    <w:abstractNumId w:val="3"/>
  </w:num>
  <w:num w:numId="13">
    <w:abstractNumId w:val="8"/>
  </w:num>
  <w:num w:numId="14">
    <w:abstractNumId w:val="11"/>
  </w:num>
  <w:num w:numId="15">
    <w:abstractNumId w:val="6"/>
  </w:num>
  <w:num w:numId="16">
    <w:abstractNumId w:val="0"/>
  </w:num>
  <w:num w:numId="17">
    <w:abstractNumId w:val="10"/>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42B2D"/>
    <w:rsid w:val="0007724F"/>
    <w:rsid w:val="000A6394"/>
    <w:rsid w:val="000B33B4"/>
    <w:rsid w:val="000B7FED"/>
    <w:rsid w:val="000C038A"/>
    <w:rsid w:val="000C6598"/>
    <w:rsid w:val="000D2396"/>
    <w:rsid w:val="000D6E6B"/>
    <w:rsid w:val="0011749A"/>
    <w:rsid w:val="00145D43"/>
    <w:rsid w:val="00186C84"/>
    <w:rsid w:val="00192C46"/>
    <w:rsid w:val="001A08B3"/>
    <w:rsid w:val="001A7B60"/>
    <w:rsid w:val="001B39CB"/>
    <w:rsid w:val="001B52F0"/>
    <w:rsid w:val="001B7A65"/>
    <w:rsid w:val="001C605A"/>
    <w:rsid w:val="001D2E44"/>
    <w:rsid w:val="001E41F3"/>
    <w:rsid w:val="00202F4C"/>
    <w:rsid w:val="00252CD5"/>
    <w:rsid w:val="0026004D"/>
    <w:rsid w:val="002640DD"/>
    <w:rsid w:val="00275D12"/>
    <w:rsid w:val="00284FEB"/>
    <w:rsid w:val="002860C4"/>
    <w:rsid w:val="002B5741"/>
    <w:rsid w:val="00305409"/>
    <w:rsid w:val="003509DD"/>
    <w:rsid w:val="003609EF"/>
    <w:rsid w:val="0036231A"/>
    <w:rsid w:val="00374DD4"/>
    <w:rsid w:val="0038063C"/>
    <w:rsid w:val="003E0CF6"/>
    <w:rsid w:val="003E1A36"/>
    <w:rsid w:val="00410371"/>
    <w:rsid w:val="004242F1"/>
    <w:rsid w:val="00440B0F"/>
    <w:rsid w:val="00492D7D"/>
    <w:rsid w:val="004B75B7"/>
    <w:rsid w:val="004F45C4"/>
    <w:rsid w:val="0051580D"/>
    <w:rsid w:val="00547111"/>
    <w:rsid w:val="00592D74"/>
    <w:rsid w:val="005E2C44"/>
    <w:rsid w:val="005F2679"/>
    <w:rsid w:val="005F3483"/>
    <w:rsid w:val="005F7210"/>
    <w:rsid w:val="00605952"/>
    <w:rsid w:val="00621188"/>
    <w:rsid w:val="006257ED"/>
    <w:rsid w:val="00632BAF"/>
    <w:rsid w:val="006529E6"/>
    <w:rsid w:val="00664AC5"/>
    <w:rsid w:val="00695808"/>
    <w:rsid w:val="00695840"/>
    <w:rsid w:val="006B46FB"/>
    <w:rsid w:val="006E21FB"/>
    <w:rsid w:val="00742BE9"/>
    <w:rsid w:val="00765221"/>
    <w:rsid w:val="0078177F"/>
    <w:rsid w:val="00792342"/>
    <w:rsid w:val="007967A7"/>
    <w:rsid w:val="007977A8"/>
    <w:rsid w:val="007B512A"/>
    <w:rsid w:val="007C2097"/>
    <w:rsid w:val="007C27BE"/>
    <w:rsid w:val="007C5258"/>
    <w:rsid w:val="007D6A07"/>
    <w:rsid w:val="007F7259"/>
    <w:rsid w:val="008040A8"/>
    <w:rsid w:val="008279FA"/>
    <w:rsid w:val="008361D7"/>
    <w:rsid w:val="008626E7"/>
    <w:rsid w:val="00863FE5"/>
    <w:rsid w:val="00870EE7"/>
    <w:rsid w:val="008863B9"/>
    <w:rsid w:val="008A45A6"/>
    <w:rsid w:val="008E0747"/>
    <w:rsid w:val="008F686C"/>
    <w:rsid w:val="00903D4F"/>
    <w:rsid w:val="0090630F"/>
    <w:rsid w:val="009148DE"/>
    <w:rsid w:val="00930E86"/>
    <w:rsid w:val="0093343E"/>
    <w:rsid w:val="00941E30"/>
    <w:rsid w:val="009777D9"/>
    <w:rsid w:val="00991B88"/>
    <w:rsid w:val="009A5753"/>
    <w:rsid w:val="009A579D"/>
    <w:rsid w:val="009E3297"/>
    <w:rsid w:val="009F5030"/>
    <w:rsid w:val="009F734F"/>
    <w:rsid w:val="00A246B6"/>
    <w:rsid w:val="00A47E70"/>
    <w:rsid w:val="00A50CF0"/>
    <w:rsid w:val="00A7671C"/>
    <w:rsid w:val="00A91C03"/>
    <w:rsid w:val="00AA2CBC"/>
    <w:rsid w:val="00AC5820"/>
    <w:rsid w:val="00AD1605"/>
    <w:rsid w:val="00AD1CD8"/>
    <w:rsid w:val="00AD5BBE"/>
    <w:rsid w:val="00B258BB"/>
    <w:rsid w:val="00B67B97"/>
    <w:rsid w:val="00B923A6"/>
    <w:rsid w:val="00B968C8"/>
    <w:rsid w:val="00BA3EC5"/>
    <w:rsid w:val="00BA51D9"/>
    <w:rsid w:val="00BB5DFC"/>
    <w:rsid w:val="00BD279D"/>
    <w:rsid w:val="00BD6BB8"/>
    <w:rsid w:val="00BF6A2B"/>
    <w:rsid w:val="00C11DAD"/>
    <w:rsid w:val="00C207E5"/>
    <w:rsid w:val="00C64D37"/>
    <w:rsid w:val="00C66BA2"/>
    <w:rsid w:val="00C860F6"/>
    <w:rsid w:val="00C95985"/>
    <w:rsid w:val="00CB3688"/>
    <w:rsid w:val="00CC16A1"/>
    <w:rsid w:val="00CC5026"/>
    <w:rsid w:val="00CC68D0"/>
    <w:rsid w:val="00D03F9A"/>
    <w:rsid w:val="00D06D51"/>
    <w:rsid w:val="00D24991"/>
    <w:rsid w:val="00D50255"/>
    <w:rsid w:val="00D6356D"/>
    <w:rsid w:val="00D66520"/>
    <w:rsid w:val="00D74800"/>
    <w:rsid w:val="00D75E86"/>
    <w:rsid w:val="00DA03DA"/>
    <w:rsid w:val="00DC0B51"/>
    <w:rsid w:val="00DE34CF"/>
    <w:rsid w:val="00E0299C"/>
    <w:rsid w:val="00E13F3D"/>
    <w:rsid w:val="00E34898"/>
    <w:rsid w:val="00EB09B7"/>
    <w:rsid w:val="00ED7081"/>
    <w:rsid w:val="00EE7D7C"/>
    <w:rsid w:val="00F25D98"/>
    <w:rsid w:val="00F300FB"/>
    <w:rsid w:val="00F42AC3"/>
    <w:rsid w:val="00F67E7D"/>
    <w:rsid w:val="00F848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uiPriority w:val="99"/>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rsid w:val="00C207E5"/>
    <w:rPr>
      <w:rFonts w:eastAsia="MS Mincho"/>
    </w:rPr>
  </w:style>
  <w:style w:type="paragraph" w:customStyle="1" w:styleId="Guidance">
    <w:name w:val="Guidance"/>
    <w:basedOn w:val="a1"/>
    <w:link w:val="GuidanceChar"/>
    <w:rsid w:val="00C207E5"/>
    <w:rPr>
      <w:rFonts w:eastAsia="MS Mincho"/>
      <w:i/>
      <w:color w:val="0000FF"/>
    </w:rPr>
  </w:style>
  <w:style w:type="character" w:customStyle="1" w:styleId="Char5">
    <w:name w:val="批注框文本 Char"/>
    <w:link w:val="af0"/>
    <w:rsid w:val="00C207E5"/>
    <w:rPr>
      <w:rFonts w:ascii="Tahoma" w:hAnsi="Tahoma" w:cs="Tahoma"/>
      <w:sz w:val="16"/>
      <w:szCs w:val="16"/>
      <w:lang w:val="en-GB" w:eastAsia="en-US"/>
    </w:rPr>
  </w:style>
  <w:style w:type="table" w:styleId="af4">
    <w:name w:val="Table Grid"/>
    <w:basedOn w:val="a3"/>
    <w:uiPriority w:val="39"/>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C207E5"/>
    <w:rPr>
      <w:rFonts w:ascii="Times New Roman" w:hAnsi="Times New Roman"/>
      <w:sz w:val="16"/>
      <w:lang w:val="en-GB" w:eastAsia="en-US"/>
    </w:rPr>
  </w:style>
  <w:style w:type="character" w:customStyle="1" w:styleId="Char4">
    <w:name w:val="批注文字 Char"/>
    <w:basedOn w:val="a2"/>
    <w:link w:val="ae"/>
    <w:rsid w:val="00C207E5"/>
    <w:rPr>
      <w:rFonts w:ascii="Times New Roman" w:hAnsi="Times New Roman"/>
      <w:lang w:val="en-GB" w:eastAsia="en-US"/>
    </w:rPr>
  </w:style>
  <w:style w:type="character" w:customStyle="1" w:styleId="Char6">
    <w:name w:val="批注主题 Char"/>
    <w:link w:val="af1"/>
    <w:rsid w:val="00C207E5"/>
    <w:rPr>
      <w:rFonts w:ascii="Times New Roman" w:hAnsi="Times New Roman"/>
      <w:b/>
      <w:bCs/>
      <w:lang w:val="en-GB" w:eastAsia="en-US"/>
    </w:rPr>
  </w:style>
  <w:style w:type="character" w:customStyle="1" w:styleId="Char7">
    <w:name w:val="文档结构图 Char"/>
    <w:link w:val="af2"/>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rsid w:val="00C207E5"/>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qFormat/>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207E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C207E5"/>
    <w:rPr>
      <w:rFonts w:ascii="Arial" w:hAnsi="Arial"/>
      <w:sz w:val="22"/>
      <w:lang w:val="en-GB" w:eastAsia="en-US"/>
    </w:rPr>
  </w:style>
  <w:style w:type="character" w:styleId="af5">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207E5"/>
    <w:rPr>
      <w:rFonts w:ascii="Arial" w:hAnsi="Arial"/>
      <w:sz w:val="32"/>
      <w:lang w:val="en-GB" w:eastAsia="en-US"/>
    </w:rPr>
  </w:style>
  <w:style w:type="paragraph" w:customStyle="1" w:styleId="TableText">
    <w:name w:val="TableText"/>
    <w:basedOn w:val="af6"/>
    <w:qFormat/>
    <w:rsid w:val="00C207E5"/>
    <w:pPr>
      <w:keepNext/>
      <w:keepLines/>
      <w:snapToGrid w:val="0"/>
      <w:spacing w:after="180"/>
      <w:ind w:left="0"/>
      <w:jc w:val="center"/>
    </w:pPr>
    <w:rPr>
      <w:kern w:val="2"/>
    </w:rPr>
  </w:style>
  <w:style w:type="paragraph" w:styleId="af6">
    <w:name w:val="Body Text Indent"/>
    <w:basedOn w:val="a1"/>
    <w:link w:val="Char8"/>
    <w:rsid w:val="00C207E5"/>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6"/>
    <w:rsid w:val="00C207E5"/>
    <w:rPr>
      <w:rFonts w:ascii="Times New Roman" w:eastAsia="宋体" w:hAnsi="Times New Roman"/>
      <w:lang w:val="en-GB" w:eastAsia="en-GB"/>
    </w:rPr>
  </w:style>
  <w:style w:type="character" w:customStyle="1" w:styleId="EXChar">
    <w:name w:val="EX Char"/>
    <w:link w:val="EX"/>
    <w:qFormat/>
    <w:locked/>
    <w:rsid w:val="00C207E5"/>
    <w:rPr>
      <w:rFonts w:ascii="Times New Roman" w:hAnsi="Times New Roman"/>
      <w:lang w:val="en-GB" w:eastAsia="en-US"/>
    </w:rPr>
  </w:style>
  <w:style w:type="paragraph" w:customStyle="1" w:styleId="B2">
    <w:name w:val="B2+"/>
    <w:basedOn w:val="B20"/>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af7">
    <w:name w:val="Revision"/>
    <w:hidden/>
    <w:uiPriority w:val="99"/>
    <w:semiHidden/>
    <w:rsid w:val="00C207E5"/>
    <w:rPr>
      <w:rFonts w:ascii="Times New Roman" w:eastAsia="宋体" w:hAnsi="Times New Roman"/>
      <w:lang w:val="en-GB" w:eastAsia="en-US"/>
    </w:rPr>
  </w:style>
  <w:style w:type="paragraph" w:styleId="TOC">
    <w:name w:val="TOC Heading"/>
    <w:basedOn w:val="10"/>
    <w:next w:val="a1"/>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a4"/>
    <w:uiPriority w:val="99"/>
    <w:semiHidden/>
    <w:unhideWhenUsed/>
    <w:rsid w:val="00C207E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C207E5"/>
    <w:rPr>
      <w:rFonts w:ascii="Arial" w:hAnsi="Arial"/>
      <w:sz w:val="36"/>
      <w:lang w:val="en-GB" w:eastAsia="en-US"/>
    </w:rPr>
  </w:style>
  <w:style w:type="character" w:customStyle="1" w:styleId="6Char">
    <w:name w:val="标题 6 Char"/>
    <w:aliases w:val="T1 Char,Header 6 Char"/>
    <w:link w:val="6"/>
    <w:rsid w:val="00C207E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rsid w:val="00C207E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Char9"/>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af9">
    <w:name w:val="Normal (Web)"/>
    <w:basedOn w:val="a1"/>
    <w:uiPriority w:val="99"/>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C207E5"/>
  </w:style>
  <w:style w:type="numbering" w:customStyle="1" w:styleId="NoList3">
    <w:name w:val="No List3"/>
    <w:next w:val="a4"/>
    <w:uiPriority w:val="99"/>
    <w:semiHidden/>
    <w:unhideWhenUsed/>
    <w:rsid w:val="00C207E5"/>
  </w:style>
  <w:style w:type="numbering" w:customStyle="1" w:styleId="NoList4">
    <w:name w:val="No List4"/>
    <w:next w:val="a4"/>
    <w:uiPriority w:val="99"/>
    <w:semiHidden/>
    <w:unhideWhenUsed/>
    <w:rsid w:val="00C207E5"/>
  </w:style>
  <w:style w:type="table" w:customStyle="1" w:styleId="TableGrid1">
    <w:name w:val="Table Grid1"/>
    <w:basedOn w:val="a3"/>
    <w:next w:val="af4"/>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rsid w:val="00C207E5"/>
    <w:rPr>
      <w:rFonts w:ascii="Arial" w:hAnsi="Arial"/>
      <w:b/>
      <w:i/>
      <w:noProof/>
      <w:sz w:val="18"/>
      <w:lang w:val="en-GB" w:eastAsia="en-US"/>
    </w:rPr>
  </w:style>
  <w:style w:type="numbering" w:customStyle="1" w:styleId="NoList5">
    <w:name w:val="No List5"/>
    <w:next w:val="a4"/>
    <w:semiHidden/>
    <w:unhideWhenUsed/>
    <w:rsid w:val="00C207E5"/>
  </w:style>
  <w:style w:type="character" w:customStyle="1" w:styleId="7Char">
    <w:name w:val="标题 7 Char"/>
    <w:link w:val="7"/>
    <w:rsid w:val="00C207E5"/>
    <w:rPr>
      <w:rFonts w:ascii="Arial" w:hAnsi="Arial"/>
      <w:lang w:val="en-GB" w:eastAsia="en-US"/>
    </w:rPr>
  </w:style>
  <w:style w:type="character" w:customStyle="1" w:styleId="8Char">
    <w:name w:val="标题 8 Char"/>
    <w:link w:val="8"/>
    <w:rsid w:val="00C207E5"/>
    <w:rPr>
      <w:rFonts w:ascii="Arial" w:hAnsi="Arial"/>
      <w:sz w:val="36"/>
      <w:lang w:val="en-GB" w:eastAsia="en-US"/>
    </w:rPr>
  </w:style>
  <w:style w:type="character" w:customStyle="1" w:styleId="9Char">
    <w:name w:val="标题 9 Char"/>
    <w:link w:val="9"/>
    <w:rsid w:val="00C207E5"/>
    <w:rPr>
      <w:rFonts w:ascii="Arial" w:hAnsi="Arial"/>
      <w:sz w:val="36"/>
      <w:lang w:val="en-GB" w:eastAsia="en-US"/>
    </w:rPr>
  </w:style>
  <w:style w:type="table" w:customStyle="1" w:styleId="TableGrid2">
    <w:name w:val="Table Grid2"/>
    <w:basedOn w:val="a3"/>
    <w:next w:val="af4"/>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C207E5"/>
  </w:style>
  <w:style w:type="numbering" w:customStyle="1" w:styleId="NoList21">
    <w:name w:val="No List21"/>
    <w:next w:val="a4"/>
    <w:uiPriority w:val="99"/>
    <w:semiHidden/>
    <w:unhideWhenUsed/>
    <w:rsid w:val="00C207E5"/>
  </w:style>
  <w:style w:type="numbering" w:customStyle="1" w:styleId="NoList31">
    <w:name w:val="No List31"/>
    <w:next w:val="a4"/>
    <w:uiPriority w:val="99"/>
    <w:semiHidden/>
    <w:unhideWhenUsed/>
    <w:rsid w:val="00C207E5"/>
  </w:style>
  <w:style w:type="numbering" w:customStyle="1" w:styleId="NoList41">
    <w:name w:val="No List41"/>
    <w:next w:val="a4"/>
    <w:uiPriority w:val="99"/>
    <w:semiHidden/>
    <w:unhideWhenUsed/>
    <w:rsid w:val="00C207E5"/>
  </w:style>
  <w:style w:type="table" w:customStyle="1" w:styleId="TableGrid11">
    <w:name w:val="Table Grid11"/>
    <w:basedOn w:val="a3"/>
    <w:next w:val="af4"/>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unhideWhenUsed/>
    <w:rsid w:val="00C207E5"/>
  </w:style>
  <w:style w:type="table" w:customStyle="1" w:styleId="TableGrid3">
    <w:name w:val="Table Grid3"/>
    <w:basedOn w:val="a3"/>
    <w:next w:val="af4"/>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1"/>
    <w:link w:val="Chara"/>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afb">
    <w:name w:val="Emphasis"/>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a1"/>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rsid w:val="00C207E5"/>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rsid w:val="00C207E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c"/>
    <w:uiPriority w:val="99"/>
    <w:rsid w:val="00C207E5"/>
    <w:rPr>
      <w:rFonts w:eastAsia="MS Mincho"/>
      <w:lang w:val="en-GB" w:eastAsia="en-US"/>
    </w:rPr>
  </w:style>
  <w:style w:type="character" w:customStyle="1" w:styleId="font4">
    <w:name w:val="font4"/>
    <w:basedOn w:val="a2"/>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afd">
    <w:name w:val="index heading"/>
    <w:basedOn w:val="a1"/>
    <w:next w:val="a1"/>
    <w:rsid w:val="00C207E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1"/>
    <w:link w:val="Charc"/>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e"/>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25">
    <w:name w:val="Body Text 2"/>
    <w:basedOn w:val="a1"/>
    <w:link w:val="2Char2"/>
    <w:rsid w:val="00C207E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C207E5"/>
    <w:rPr>
      <w:rFonts w:ascii="Times New Roman" w:eastAsia="Malgun Gothic" w:hAnsi="Times New Roman"/>
      <w:i/>
      <w:lang w:val="en-GB" w:eastAsia="x-none"/>
    </w:rPr>
  </w:style>
  <w:style w:type="paragraph" w:styleId="34">
    <w:name w:val="Body Text 3"/>
    <w:basedOn w:val="a1"/>
    <w:link w:val="3Char1"/>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C207E5"/>
    <w:rPr>
      <w:rFonts w:ascii="Times New Roman" w:eastAsia="Osaka" w:hAnsi="Times New Roman"/>
      <w:color w:val="000000"/>
      <w:lang w:val="en-GB" w:eastAsia="x-none"/>
    </w:rPr>
  </w:style>
  <w:style w:type="character" w:styleId="aff">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0">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6">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5">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3">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C207E5"/>
    <w:rPr>
      <w:rFonts w:ascii="Times New Roman" w:eastAsia="MS Mincho" w:hAnsi="Times New Roman"/>
      <w:lang w:val="en-GB" w:eastAsia="en-GB"/>
    </w:rPr>
  </w:style>
  <w:style w:type="paragraph" w:styleId="aff1">
    <w:name w:val="Normal Indent"/>
    <w:basedOn w:val="a1"/>
    <w:rsid w:val="00C207E5"/>
    <w:pPr>
      <w:spacing w:after="0"/>
      <w:ind w:left="851"/>
    </w:pPr>
    <w:rPr>
      <w:rFonts w:eastAsia="MS Mincho"/>
      <w:lang w:val="it-IT" w:eastAsia="en-GB"/>
    </w:rPr>
  </w:style>
  <w:style w:type="paragraph" w:styleId="53">
    <w:name w:val="List Number 5"/>
    <w:basedOn w:val="a1"/>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14">
    <w:name w:val="修订1"/>
    <w:hidden/>
    <w:semiHidden/>
    <w:rsid w:val="00C207E5"/>
    <w:rPr>
      <w:rFonts w:ascii="Times New Roman" w:eastAsia="Batang" w:hAnsi="Times New Roman"/>
      <w:lang w:val="en-GB" w:eastAsia="en-US"/>
    </w:rPr>
  </w:style>
  <w:style w:type="paragraph" w:styleId="aff2">
    <w:name w:val="endnote text"/>
    <w:basedOn w:val="a1"/>
    <w:link w:val="Chard"/>
    <w:rsid w:val="00C207E5"/>
    <w:pPr>
      <w:snapToGrid w:val="0"/>
    </w:pPr>
    <w:rPr>
      <w:rFonts w:eastAsia="宋体"/>
      <w:lang w:eastAsia="x-none"/>
    </w:rPr>
  </w:style>
  <w:style w:type="character" w:customStyle="1" w:styleId="Chard">
    <w:name w:val="尾注文本 Char"/>
    <w:basedOn w:val="a2"/>
    <w:link w:val="aff2"/>
    <w:rsid w:val="00C207E5"/>
    <w:rPr>
      <w:rFonts w:ascii="Times New Roman" w:eastAsia="宋体" w:hAnsi="Times New Roman"/>
      <w:lang w:val="en-GB" w:eastAsia="x-none"/>
    </w:rPr>
  </w:style>
  <w:style w:type="character" w:styleId="aff3">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aff4">
    <w:name w:val="Title"/>
    <w:basedOn w:val="a1"/>
    <w:next w:val="a1"/>
    <w:link w:val="Chare"/>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aff5">
    <w:name w:val="Date"/>
    <w:basedOn w:val="a1"/>
    <w:next w:val="a1"/>
    <w:link w:val="Charf"/>
    <w:rsid w:val="00C207E5"/>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a1"/>
    <w:rsid w:val="00C207E5"/>
    <w:pPr>
      <w:overflowPunct w:val="0"/>
      <w:autoSpaceDE w:val="0"/>
      <w:autoSpaceDN w:val="0"/>
      <w:adjustRightInd w:val="0"/>
      <w:ind w:left="851"/>
      <w:textAlignment w:val="baseline"/>
    </w:pPr>
    <w:rPr>
      <w:lang w:eastAsia="ja-JP"/>
    </w:rPr>
  </w:style>
  <w:style w:type="paragraph" w:customStyle="1" w:styleId="INDENT2">
    <w:name w:val="INDENT2"/>
    <w:basedOn w:val="a1"/>
    <w:rsid w:val="00C207E5"/>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207E5"/>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C207E5"/>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C207E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C207E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C207E5"/>
    <w:pPr>
      <w:tabs>
        <w:tab w:val="center" w:pos="4820"/>
        <w:tab w:val="right" w:pos="9640"/>
      </w:tabs>
    </w:pPr>
    <w:rPr>
      <w:lang w:eastAsia="ja-JP"/>
    </w:rPr>
  </w:style>
  <w:style w:type="paragraph" w:customStyle="1" w:styleId="Data">
    <w:name w:val="Data"/>
    <w:basedOn w:val="a1"/>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C207E5"/>
    <w:pPr>
      <w:overflowPunct w:val="0"/>
      <w:autoSpaceDE w:val="0"/>
      <w:autoSpaceDN w:val="0"/>
      <w:adjustRightInd w:val="0"/>
      <w:textAlignment w:val="baseline"/>
    </w:pPr>
    <w:rPr>
      <w:lang w:eastAsia="ja-JP"/>
    </w:rPr>
  </w:style>
  <w:style w:type="paragraph" w:customStyle="1" w:styleId="TaOC">
    <w:name w:val="TaOC"/>
    <w:basedOn w:val="TAC"/>
    <w:rsid w:val="00C207E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C207E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C207E5"/>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C207E5"/>
    <w:pPr>
      <w:keepNext w:val="0"/>
      <w:keepLines w:val="0"/>
      <w:spacing w:before="240"/>
      <w:ind w:left="0" w:firstLine="0"/>
    </w:pPr>
    <w:rPr>
      <w:rFonts w:eastAsia="MS Mincho"/>
      <w:bCs/>
      <w:lang w:eastAsia="x-none"/>
    </w:rPr>
  </w:style>
  <w:style w:type="paragraph" w:customStyle="1" w:styleId="aff6">
    <w:name w:val="吹き出し"/>
    <w:basedOn w:val="a1"/>
    <w:semiHidden/>
    <w:rsid w:val="00C207E5"/>
    <w:rPr>
      <w:rFonts w:ascii="Tahoma" w:eastAsia="MS Mincho" w:hAnsi="Tahoma" w:cs="Tahoma"/>
      <w:sz w:val="16"/>
      <w:szCs w:val="16"/>
      <w:lang w:eastAsia="ko-KR"/>
    </w:rPr>
  </w:style>
  <w:style w:type="paragraph" w:customStyle="1" w:styleId="JK-text-simpledoc">
    <w:name w:val="JK - text - simple doc"/>
    <w:basedOn w:val="afc"/>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C207E5"/>
    <w:pPr>
      <w:spacing w:before="100" w:beforeAutospacing="1" w:after="100" w:afterAutospacing="1"/>
    </w:pPr>
    <w:rPr>
      <w:sz w:val="24"/>
      <w:szCs w:val="24"/>
      <w:lang w:val="en-US" w:eastAsia="ko-KR"/>
    </w:rPr>
  </w:style>
  <w:style w:type="paragraph" w:customStyle="1" w:styleId="15">
    <w:name w:val="吹き出し1"/>
    <w:basedOn w:val="a1"/>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a1"/>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207E5"/>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207E5"/>
    <w:pPr>
      <w:spacing w:before="120"/>
      <w:outlineLvl w:val="2"/>
    </w:pPr>
    <w:rPr>
      <w:sz w:val="28"/>
    </w:rPr>
  </w:style>
  <w:style w:type="paragraph" w:customStyle="1" w:styleId="Heading2Head2A2">
    <w:name w:val="Heading 2.Head2A.2"/>
    <w:basedOn w:val="10"/>
    <w:next w:val="a1"/>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C207E5"/>
    <w:pPr>
      <w:spacing w:before="120"/>
      <w:outlineLvl w:val="2"/>
    </w:pPr>
    <w:rPr>
      <w:rFonts w:eastAsia="MS Mincho"/>
      <w:sz w:val="28"/>
      <w:lang w:eastAsia="de-DE"/>
    </w:rPr>
  </w:style>
  <w:style w:type="paragraph" w:customStyle="1" w:styleId="Reference">
    <w:name w:val="Reference"/>
    <w:basedOn w:val="a1"/>
    <w:rsid w:val="00C207E5"/>
    <w:pPr>
      <w:numPr>
        <w:numId w:val="9"/>
      </w:numPr>
      <w:spacing w:after="0"/>
    </w:pPr>
    <w:rPr>
      <w:rFonts w:eastAsia="MS Mincho"/>
      <w:lang w:eastAsia="en-GB"/>
    </w:rPr>
  </w:style>
  <w:style w:type="paragraph" w:customStyle="1" w:styleId="Bullets">
    <w:name w:val="Bullets"/>
    <w:basedOn w:val="afc"/>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C207E5"/>
    <w:pPr>
      <w:spacing w:after="220"/>
      <w:ind w:left="1298"/>
    </w:pPr>
    <w:rPr>
      <w:rFonts w:ascii="Arial" w:eastAsia="宋体" w:hAnsi="Arial"/>
      <w:lang w:val="en-US" w:eastAsia="en-GB"/>
    </w:rPr>
  </w:style>
  <w:style w:type="numbering" w:customStyle="1" w:styleId="16">
    <w:name w:val="无列表1"/>
    <w:next w:val="a4"/>
    <w:semiHidden/>
    <w:rsid w:val="00C207E5"/>
  </w:style>
  <w:style w:type="paragraph" w:customStyle="1" w:styleId="1030302">
    <w:name w:val="样式 样式 标题 1 + 两端对齐 段前: 0.3 行 段后: 0.3 行 行距: 单倍行距 + 段前: 0.2 行 段后: ..."/>
    <w:basedOn w:val="a1"/>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4"/>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C207E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a1"/>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ff7">
    <w:name w:val="样式 页眉"/>
    <w:basedOn w:val="a6"/>
    <w:link w:val="Charf0"/>
    <w:rsid w:val="00C207E5"/>
    <w:pPr>
      <w:overflowPunct w:val="0"/>
      <w:autoSpaceDE w:val="0"/>
      <w:autoSpaceDN w:val="0"/>
      <w:adjustRightInd w:val="0"/>
      <w:textAlignment w:val="baseline"/>
    </w:pPr>
    <w:rPr>
      <w:rFonts w:eastAsia="Arial"/>
      <w:bCs/>
      <w:sz w:val="22"/>
    </w:rPr>
  </w:style>
  <w:style w:type="character" w:customStyle="1" w:styleId="Chara">
    <w:name w:val="列出段落 Char"/>
    <w:link w:val="afa"/>
    <w:uiPriority w:val="34"/>
    <w:locked/>
    <w:rsid w:val="00C207E5"/>
    <w:rPr>
      <w:rFonts w:ascii="Times New Roman" w:eastAsia="MS Mincho" w:hAnsi="Times New Roman"/>
      <w:lang w:val="en-GB" w:eastAsia="en-GB"/>
    </w:rPr>
  </w:style>
  <w:style w:type="character" w:customStyle="1" w:styleId="Charf0">
    <w:name w:val="样式 页眉 Char"/>
    <w:link w:val="aff7"/>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7">
    <w:name w:val="修订1"/>
    <w:hidden/>
    <w:semiHidden/>
    <w:rsid w:val="00C207E5"/>
    <w:rPr>
      <w:rFonts w:ascii="Times New Roman" w:eastAsia="Batang" w:hAnsi="Times New Roman"/>
      <w:lang w:val="en-GB" w:eastAsia="en-US"/>
    </w:rPr>
  </w:style>
  <w:style w:type="paragraph" w:customStyle="1" w:styleId="37">
    <w:name w:val="吹き出し3"/>
    <w:basedOn w:val="a1"/>
    <w:semiHidden/>
    <w:rsid w:val="00C207E5"/>
    <w:rPr>
      <w:rFonts w:ascii="Tahoma" w:eastAsia="MS Mincho" w:hAnsi="Tahoma" w:cs="Tahoma"/>
      <w:sz w:val="16"/>
      <w:szCs w:val="16"/>
    </w:rPr>
  </w:style>
  <w:style w:type="paragraph" w:customStyle="1" w:styleId="54">
    <w:name w:val="吹き出し5"/>
    <w:basedOn w:val="a1"/>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a1"/>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C207E5"/>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rsid w:val="00C207E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C207E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a1"/>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C207E5"/>
    <w:rPr>
      <w:rFonts w:ascii="Arial" w:eastAsia="Arial" w:hAnsi="Arial"/>
      <w:sz w:val="28"/>
      <w:lang w:val="en-GB" w:eastAsia="en-US"/>
    </w:rPr>
  </w:style>
  <w:style w:type="paragraph" w:customStyle="1" w:styleId="a">
    <w:name w:val="表格题注"/>
    <w:next w:val="a1"/>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Char1">
    <w:name w:val="列表 Char"/>
    <w:link w:val="aa"/>
    <w:rsid w:val="00C207E5"/>
    <w:rPr>
      <w:rFonts w:ascii="Times New Roman" w:hAnsi="Times New Roman"/>
      <w:lang w:val="en-GB" w:eastAsia="en-US"/>
    </w:rPr>
  </w:style>
  <w:style w:type="character" w:customStyle="1" w:styleId="2Char1">
    <w:name w:val="列表 2 Char"/>
    <w:link w:val="24"/>
    <w:rsid w:val="00C207E5"/>
    <w:rPr>
      <w:rFonts w:ascii="Times New Roman" w:hAnsi="Times New Roman"/>
      <w:lang w:val="en-GB" w:eastAsia="en-US"/>
    </w:rPr>
  </w:style>
  <w:style w:type="character" w:customStyle="1" w:styleId="3Char0">
    <w:name w:val="列表项目符号 3 Char"/>
    <w:link w:val="32"/>
    <w:rsid w:val="00C207E5"/>
    <w:rPr>
      <w:rFonts w:ascii="Times New Roman" w:hAnsi="Times New Roman"/>
      <w:lang w:val="en-GB" w:eastAsia="en-US"/>
    </w:rPr>
  </w:style>
  <w:style w:type="character" w:customStyle="1" w:styleId="2Char0">
    <w:name w:val="列表项目符号 2 Char"/>
    <w:link w:val="23"/>
    <w:rsid w:val="00C207E5"/>
    <w:rPr>
      <w:rFonts w:ascii="Times New Roman" w:hAnsi="Times New Roman"/>
      <w:lang w:val="en-GB" w:eastAsia="en-US"/>
    </w:rPr>
  </w:style>
  <w:style w:type="character" w:customStyle="1" w:styleId="Char2">
    <w:name w:val="列表项目符号 Char"/>
    <w:link w:val="a9"/>
    <w:rsid w:val="00C207E5"/>
    <w:rPr>
      <w:rFonts w:ascii="Times New Roman" w:hAnsi="Times New Roman"/>
      <w:lang w:val="en-GB" w:eastAsia="en-US"/>
    </w:rPr>
  </w:style>
  <w:style w:type="character" w:customStyle="1" w:styleId="1Char1">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a1"/>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a1"/>
    <w:rsid w:val="00C207E5"/>
    <w:pPr>
      <w:widowControl w:val="0"/>
      <w:spacing w:after="240"/>
      <w:jc w:val="both"/>
    </w:pPr>
    <w:rPr>
      <w:rFonts w:eastAsia="宋体"/>
      <w:sz w:val="24"/>
      <w:lang w:val="en-AU"/>
    </w:rPr>
  </w:style>
  <w:style w:type="paragraph" w:customStyle="1" w:styleId="berschrift1H1">
    <w:name w:val="Überschrift 1.H1"/>
    <w:basedOn w:val="a1"/>
    <w:next w:val="a1"/>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a1"/>
    <w:rsid w:val="00C207E5"/>
    <w:pPr>
      <w:widowControl w:val="0"/>
      <w:tabs>
        <w:tab w:val="left" w:pos="360"/>
      </w:tabs>
      <w:spacing w:before="60" w:after="60"/>
      <w:ind w:left="360" w:hanging="360"/>
      <w:jc w:val="both"/>
    </w:pPr>
    <w:rPr>
      <w:rFonts w:eastAsia="MS Mincho"/>
    </w:rPr>
  </w:style>
  <w:style w:type="paragraph" w:customStyle="1" w:styleId="para">
    <w:name w:val="para"/>
    <w:basedOn w:val="a1"/>
    <w:rsid w:val="00C207E5"/>
    <w:pPr>
      <w:spacing w:after="240"/>
      <w:jc w:val="both"/>
    </w:pPr>
    <w:rPr>
      <w:rFonts w:ascii="Helvetica" w:eastAsia="宋体" w:hAnsi="Helvetica"/>
    </w:rPr>
  </w:style>
  <w:style w:type="paragraph" w:customStyle="1" w:styleId="List1">
    <w:name w:val="List1"/>
    <w:basedOn w:val="a1"/>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C207E5"/>
    <w:pPr>
      <w:spacing w:before="120" w:after="0"/>
      <w:jc w:val="both"/>
    </w:pPr>
    <w:rPr>
      <w:rFonts w:eastAsia="宋体"/>
      <w:lang w:val="en-US"/>
    </w:rPr>
  </w:style>
  <w:style w:type="paragraph" w:customStyle="1" w:styleId="centered">
    <w:name w:val="centered"/>
    <w:basedOn w:val="a1"/>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8">
    <w:name w:val="リストなし1"/>
    <w:next w:val="a4"/>
    <w:uiPriority w:val="99"/>
    <w:semiHidden/>
    <w:unhideWhenUsed/>
    <w:rsid w:val="00C207E5"/>
  </w:style>
  <w:style w:type="paragraph" w:customStyle="1" w:styleId="81">
    <w:name w:val="表 (赤)  81"/>
    <w:basedOn w:val="a1"/>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C207E5"/>
    <w:pPr>
      <w:spacing w:before="100" w:beforeAutospacing="1" w:after="100" w:afterAutospacing="1"/>
    </w:pPr>
    <w:rPr>
      <w:rFonts w:eastAsia="宋体"/>
      <w:sz w:val="24"/>
      <w:szCs w:val="24"/>
      <w:lang w:val="en-US" w:eastAsia="zh-CN"/>
    </w:rPr>
  </w:style>
  <w:style w:type="table" w:styleId="29">
    <w:name w:val="Table Classic 2"/>
    <w:basedOn w:val="a3"/>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aff9">
    <w:name w:val="Placeholder Text"/>
    <w:uiPriority w:val="99"/>
    <w:unhideWhenUsed/>
    <w:rsid w:val="00C207E5"/>
    <w:rPr>
      <w:color w:val="808080"/>
    </w:rPr>
  </w:style>
  <w:style w:type="paragraph" w:customStyle="1" w:styleId="LGTdoc">
    <w:name w:val="LGTdoc_본문"/>
    <w:basedOn w:val="a1"/>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207E5"/>
    <w:pPr>
      <w:spacing w:after="240"/>
      <w:jc w:val="both"/>
    </w:pPr>
    <w:rPr>
      <w:rFonts w:ascii="Arial" w:eastAsia="宋体" w:hAnsi="Arial"/>
      <w:szCs w:val="24"/>
    </w:rPr>
  </w:style>
  <w:style w:type="paragraph" w:customStyle="1" w:styleId="ECCFootnote">
    <w:name w:val="ECC Footnote"/>
    <w:basedOn w:val="a1"/>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a1"/>
    <w:rsid w:val="00C207E5"/>
    <w:pPr>
      <w:spacing w:after="240"/>
      <w:ind w:left="482"/>
      <w:jc w:val="both"/>
    </w:pPr>
    <w:rPr>
      <w:rFonts w:eastAsia="宋体"/>
      <w:sz w:val="24"/>
      <w:lang w:eastAsia="fr-BE"/>
    </w:rPr>
  </w:style>
  <w:style w:type="paragraph" w:customStyle="1" w:styleId="NumPar4">
    <w:name w:val="NumPar 4"/>
    <w:basedOn w:val="40"/>
    <w:next w:val="a1"/>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a1"/>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a1"/>
    <w:next w:val="a1"/>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6">
    <w:name w:val="吹き出し4"/>
    <w:basedOn w:val="a1"/>
    <w:semiHidden/>
    <w:rsid w:val="00C207E5"/>
    <w:rPr>
      <w:rFonts w:ascii="Tahoma" w:eastAsia="MS Mincho" w:hAnsi="Tahoma" w:cs="Tahoma"/>
      <w:sz w:val="16"/>
      <w:szCs w:val="16"/>
    </w:rPr>
  </w:style>
  <w:style w:type="paragraph" w:customStyle="1" w:styleId="tac0">
    <w:name w:val="tac"/>
    <w:basedOn w:val="a1"/>
    <w:uiPriority w:val="99"/>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4"/>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207E5"/>
  </w:style>
  <w:style w:type="table" w:customStyle="1" w:styleId="311">
    <w:name w:val="网格型31"/>
    <w:basedOn w:val="a3"/>
    <w:next w:val="af4"/>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4"/>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207E5"/>
  </w:style>
  <w:style w:type="table" w:customStyle="1" w:styleId="TableClassic21">
    <w:name w:val="Table Classic 21"/>
    <w:basedOn w:val="a3"/>
    <w:next w:val="29"/>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C207E5"/>
    <w:rPr>
      <w:rFonts w:ascii="Times New Roman" w:eastAsia="Batang" w:hAnsi="Times New Roman"/>
      <w:lang w:val="en-GB" w:eastAsia="en-US"/>
    </w:rPr>
  </w:style>
  <w:style w:type="paragraph" w:customStyle="1" w:styleId="TOC92">
    <w:name w:val="TOC 92"/>
    <w:basedOn w:val="80"/>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80"/>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0">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a1"/>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C207E5"/>
  </w:style>
  <w:style w:type="numbering" w:customStyle="1" w:styleId="NoList7">
    <w:name w:val="No List7"/>
    <w:next w:val="a4"/>
    <w:semiHidden/>
    <w:unhideWhenUsed/>
    <w:rsid w:val="00C207E5"/>
  </w:style>
  <w:style w:type="table" w:customStyle="1" w:styleId="TableGrid12">
    <w:name w:val="Table Grid12"/>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207E5"/>
  </w:style>
  <w:style w:type="table" w:customStyle="1" w:styleId="TableGrid111">
    <w:name w:val="Table Grid11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207E5"/>
  </w:style>
  <w:style w:type="numbering" w:customStyle="1" w:styleId="NoList32">
    <w:name w:val="No List32"/>
    <w:next w:val="a4"/>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C207E5"/>
    <w:pPr>
      <w:keepNext/>
      <w:keepLines/>
      <w:spacing w:after="0"/>
      <w:jc w:val="both"/>
    </w:pPr>
    <w:rPr>
      <w:rFonts w:ascii="Arial" w:eastAsia="宋体" w:hAnsi="Arial"/>
      <w:sz w:val="18"/>
      <w:szCs w:val="18"/>
    </w:rPr>
  </w:style>
  <w:style w:type="character" w:styleId="HTML">
    <w:name w:val="HTML Sample"/>
    <w:rsid w:val="00C207E5"/>
    <w:rPr>
      <w:rFonts w:ascii="Courier New" w:eastAsia="宋体" w:hAnsi="Courier New" w:cs="Courier New"/>
      <w:color w:val="0000FF"/>
      <w:kern w:val="2"/>
      <w:lang w:val="en-US" w:eastAsia="zh-CN" w:bidi="ar-SA"/>
    </w:rPr>
  </w:style>
  <w:style w:type="character" w:styleId="affa">
    <w:name w:val="line number"/>
    <w:basedOn w:val="a2"/>
    <w:rsid w:val="00C207E5"/>
    <w:rPr>
      <w:rFonts w:ascii="Arial" w:eastAsia="宋体" w:hAnsi="Arial" w:cs="Arial"/>
      <w:color w:val="0000FF"/>
      <w:kern w:val="2"/>
      <w:lang w:val="en-US" w:eastAsia="zh-CN" w:bidi="ar-SA"/>
    </w:rPr>
  </w:style>
  <w:style w:type="paragraph" w:styleId="affb">
    <w:name w:val="Block Text"/>
    <w:basedOn w:val="a1"/>
    <w:rsid w:val="00C207E5"/>
    <w:pPr>
      <w:spacing w:after="120"/>
      <w:ind w:left="1440" w:right="1440"/>
    </w:pPr>
    <w:rPr>
      <w:rFonts w:eastAsia="MS Mincho"/>
    </w:rPr>
  </w:style>
  <w:style w:type="table" w:customStyle="1" w:styleId="TableGrid5">
    <w:name w:val="Table Grid5"/>
    <w:basedOn w:val="a3"/>
    <w:next w:val="af4"/>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C207E5"/>
    <w:rPr>
      <w:rFonts w:ascii="Tahoma" w:eastAsia="MS Mincho" w:hAnsi="Tahoma" w:cs="Tahoma"/>
      <w:sz w:val="16"/>
      <w:szCs w:val="16"/>
      <w:lang w:eastAsia="ko-KR"/>
    </w:rPr>
  </w:style>
  <w:style w:type="paragraph" w:customStyle="1" w:styleId="Table0">
    <w:name w:val="Table"/>
    <w:basedOn w:val="a1"/>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a1"/>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 w:type="character" w:customStyle="1" w:styleId="B3Char2">
    <w:name w:val="B3 Char2"/>
    <w:rsid w:val="00F67E7D"/>
    <w:rPr>
      <w:lang w:eastAsia="en-US"/>
    </w:rPr>
  </w:style>
  <w:style w:type="character" w:customStyle="1" w:styleId="EXCar">
    <w:name w:val="EX Car"/>
    <w:rsid w:val="00F67E7D"/>
    <w:rPr>
      <w:lang w:val="en-GB" w:eastAsia="en-US"/>
    </w:rPr>
  </w:style>
  <w:style w:type="character" w:customStyle="1" w:styleId="B4Char">
    <w:name w:val="B4 Char"/>
    <w:link w:val="B4"/>
    <w:rsid w:val="00F67E7D"/>
    <w:rPr>
      <w:rFonts w:ascii="Times New Roman" w:hAnsi="Times New Roman"/>
      <w:lang w:val="en-GB" w:eastAsia="en-US"/>
    </w:rPr>
  </w:style>
  <w:style w:type="character" w:styleId="affd">
    <w:name w:val="Intense Emphasis"/>
    <w:uiPriority w:val="21"/>
    <w:qFormat/>
    <w:rsid w:val="00F67E7D"/>
    <w:rPr>
      <w:b/>
      <w:bCs/>
      <w:i/>
      <w:iCs/>
      <w:color w:val="4F81BD"/>
    </w:rPr>
  </w:style>
  <w:style w:type="paragraph" w:customStyle="1" w:styleId="B6">
    <w:name w:val="B6"/>
    <w:basedOn w:val="B5"/>
    <w:link w:val="B6Char"/>
    <w:rsid w:val="00F67E7D"/>
    <w:pPr>
      <w:overflowPunct w:val="0"/>
      <w:autoSpaceDE w:val="0"/>
      <w:autoSpaceDN w:val="0"/>
      <w:adjustRightInd w:val="0"/>
      <w:textAlignment w:val="baseline"/>
    </w:pPr>
    <w:rPr>
      <w:lang w:eastAsia="x-none"/>
    </w:rPr>
  </w:style>
  <w:style w:type="paragraph" w:customStyle="1" w:styleId="Meetingcaption">
    <w:name w:val="Meeting caption"/>
    <w:basedOn w:val="a1"/>
    <w:rsid w:val="00F67E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rsid w:val="00F67E7D"/>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rsid w:val="00F67E7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rsid w:val="00F67E7D"/>
    <w:rPr>
      <w:rFonts w:ascii="Times New Roman" w:hAnsi="Times New Roman"/>
      <w:color w:val="FF0000"/>
      <w:lang w:val="en-GB" w:eastAsia="en-US"/>
    </w:rPr>
  </w:style>
  <w:style w:type="character" w:customStyle="1" w:styleId="B5Char">
    <w:name w:val="B5 Char"/>
    <w:link w:val="B5"/>
    <w:rsid w:val="00F67E7D"/>
    <w:rPr>
      <w:rFonts w:ascii="Times New Roman" w:hAnsi="Times New Roman"/>
      <w:lang w:val="en-GB" w:eastAsia="en-US"/>
    </w:rPr>
  </w:style>
  <w:style w:type="character" w:customStyle="1" w:styleId="HeadingChar">
    <w:name w:val="Heading Char"/>
    <w:rsid w:val="00F67E7D"/>
    <w:rPr>
      <w:rFonts w:ascii="Arial" w:eastAsia="宋体" w:hAnsi="Arial"/>
      <w:b/>
      <w:sz w:val="22"/>
    </w:rPr>
  </w:style>
  <w:style w:type="character" w:customStyle="1" w:styleId="B6Char">
    <w:name w:val="B6 Char"/>
    <w:link w:val="B6"/>
    <w:rsid w:val="00F67E7D"/>
    <w:rPr>
      <w:rFonts w:ascii="Times New Roman" w:hAnsi="Times New Roman"/>
      <w:lang w:val="en-GB" w:eastAsia="x-none"/>
    </w:rPr>
  </w:style>
  <w:style w:type="table" w:customStyle="1" w:styleId="TableStyle1">
    <w:name w:val="Table Style1"/>
    <w:basedOn w:val="a3"/>
    <w:rsid w:val="00F67E7D"/>
    <w:rPr>
      <w:rFonts w:ascii="Times New Roman" w:eastAsia="MS Mincho" w:hAnsi="Times New Roman"/>
      <w:lang w:val="en-US" w:eastAsia="en-US"/>
    </w:rPr>
    <w:tblPr/>
  </w:style>
  <w:style w:type="paragraph" w:customStyle="1" w:styleId="tal1">
    <w:name w:val="tal"/>
    <w:basedOn w:val="a1"/>
    <w:rsid w:val="00F67E7D"/>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rsid w:val="00F67E7D"/>
    <w:rPr>
      <w:rFonts w:ascii="Times New Roman" w:eastAsia="Batang" w:hAnsi="Times New Roman"/>
      <w:lang w:val="en-GB" w:eastAsia="en-US"/>
    </w:rPr>
  </w:style>
  <w:style w:type="paragraph" w:customStyle="1" w:styleId="afff">
    <w:name w:val="変更箇所"/>
    <w:hidden/>
    <w:semiHidden/>
    <w:rsid w:val="00F67E7D"/>
    <w:rPr>
      <w:rFonts w:ascii="Times New Roman" w:eastAsia="MS Mincho" w:hAnsi="Times New Roman"/>
      <w:lang w:val="en-GB" w:eastAsia="en-US"/>
    </w:rPr>
  </w:style>
  <w:style w:type="paragraph" w:customStyle="1" w:styleId="NB2">
    <w:name w:val="NB2"/>
    <w:basedOn w:val="ZG"/>
    <w:rsid w:val="00F67E7D"/>
    <w:pPr>
      <w:framePr w:wrap="notBeside"/>
    </w:pPr>
    <w:rPr>
      <w:lang w:val="en-US" w:eastAsia="ko-KR"/>
    </w:rPr>
  </w:style>
  <w:style w:type="paragraph" w:customStyle="1" w:styleId="tableentry">
    <w:name w:val="table entry"/>
    <w:basedOn w:val="a1"/>
    <w:rsid w:val="00F67E7D"/>
    <w:pPr>
      <w:keepNext/>
      <w:spacing w:before="60" w:after="60"/>
    </w:pPr>
    <w:rPr>
      <w:rFonts w:ascii="Bookman Old Style" w:eastAsia="宋体" w:hAnsi="Bookman Old Style"/>
      <w:lang w:val="en-US" w:eastAsia="ko-KR"/>
    </w:rPr>
  </w:style>
  <w:style w:type="paragraph" w:styleId="afff0">
    <w:name w:val="Note Heading"/>
    <w:basedOn w:val="a1"/>
    <w:next w:val="a1"/>
    <w:link w:val="Charf2"/>
    <w:rsid w:val="00F67E7D"/>
    <w:pPr>
      <w:overflowPunct w:val="0"/>
      <w:autoSpaceDE w:val="0"/>
      <w:autoSpaceDN w:val="0"/>
      <w:adjustRightInd w:val="0"/>
      <w:textAlignment w:val="baseline"/>
    </w:pPr>
    <w:rPr>
      <w:rFonts w:eastAsia="MS Mincho"/>
      <w:lang w:eastAsia="x-none"/>
    </w:rPr>
  </w:style>
  <w:style w:type="character" w:customStyle="1" w:styleId="Charf2">
    <w:name w:val="注释标题 Char"/>
    <w:basedOn w:val="a2"/>
    <w:link w:val="afff0"/>
    <w:rsid w:val="00F67E7D"/>
    <w:rPr>
      <w:rFonts w:ascii="Times New Roman" w:eastAsia="MS Mincho" w:hAnsi="Times New Roman"/>
      <w:lang w:val="en-GB" w:eastAsia="x-none"/>
    </w:rPr>
  </w:style>
  <w:style w:type="character" w:customStyle="1" w:styleId="EditorsNoteChar">
    <w:name w:val="Editor's Note Char"/>
    <w:rsid w:val="00F67E7D"/>
    <w:rPr>
      <w:rFonts w:ascii="Times New Roman" w:hAnsi="Times New Roman"/>
      <w:color w:val="FF0000"/>
      <w:lang w:val="en-GB" w:eastAsia="en-US"/>
    </w:rPr>
  </w:style>
  <w:style w:type="table" w:customStyle="1" w:styleId="TableGrid6">
    <w:name w:val="Table Grid6"/>
    <w:basedOn w:val="a3"/>
    <w:next w:val="af4"/>
    <w:rsid w:val="00F67E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F67E7D"/>
  </w:style>
  <w:style w:type="paragraph" w:customStyle="1" w:styleId="TOC93">
    <w:name w:val="TOC 93"/>
    <w:basedOn w:val="80"/>
    <w:rsid w:val="00F67E7D"/>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F67E7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F67E7D"/>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F67E7D"/>
  </w:style>
  <w:style w:type="table" w:customStyle="1" w:styleId="TableGrid7">
    <w:name w:val="Table Grid7"/>
    <w:basedOn w:val="a3"/>
    <w:next w:val="af4"/>
    <w:uiPriority w:val="39"/>
    <w:rsid w:val="00F67E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528208">
      <w:bodyDiv w:val="1"/>
      <w:marLeft w:val="0"/>
      <w:marRight w:val="0"/>
      <w:marTop w:val="0"/>
      <w:marBottom w:val="0"/>
      <w:divBdr>
        <w:top w:val="none" w:sz="0" w:space="0" w:color="auto"/>
        <w:left w:val="none" w:sz="0" w:space="0" w:color="auto"/>
        <w:bottom w:val="none" w:sz="0" w:space="0" w:color="auto"/>
        <w:right w:val="none" w:sz="0" w:space="0" w:color="auto"/>
      </w:divBdr>
    </w:div>
    <w:div w:id="497111836">
      <w:bodyDiv w:val="1"/>
      <w:marLeft w:val="0"/>
      <w:marRight w:val="0"/>
      <w:marTop w:val="0"/>
      <w:marBottom w:val="0"/>
      <w:divBdr>
        <w:top w:val="none" w:sz="0" w:space="0" w:color="auto"/>
        <w:left w:val="none" w:sz="0" w:space="0" w:color="auto"/>
        <w:bottom w:val="none" w:sz="0" w:space="0" w:color="auto"/>
        <w:right w:val="none" w:sz="0" w:space="0" w:color="auto"/>
      </w:divBdr>
    </w:div>
    <w:div w:id="714743687">
      <w:bodyDiv w:val="1"/>
      <w:marLeft w:val="0"/>
      <w:marRight w:val="0"/>
      <w:marTop w:val="0"/>
      <w:marBottom w:val="0"/>
      <w:divBdr>
        <w:top w:val="none" w:sz="0" w:space="0" w:color="auto"/>
        <w:left w:val="none" w:sz="0" w:space="0" w:color="auto"/>
        <w:bottom w:val="none" w:sz="0" w:space="0" w:color="auto"/>
        <w:right w:val="none" w:sz="0" w:space="0" w:color="auto"/>
      </w:divBdr>
    </w:div>
    <w:div w:id="1301694282">
      <w:bodyDiv w:val="1"/>
      <w:marLeft w:val="0"/>
      <w:marRight w:val="0"/>
      <w:marTop w:val="0"/>
      <w:marBottom w:val="0"/>
      <w:divBdr>
        <w:top w:val="none" w:sz="0" w:space="0" w:color="auto"/>
        <w:left w:val="none" w:sz="0" w:space="0" w:color="auto"/>
        <w:bottom w:val="none" w:sz="0" w:space="0" w:color="auto"/>
        <w:right w:val="none" w:sz="0" w:space="0" w:color="auto"/>
      </w:divBdr>
    </w:div>
    <w:div w:id="141513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8E485-370E-4B65-A4C0-83C19BB7F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23</Pages>
  <Words>6765</Words>
  <Characters>38563</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2018-11-05T09:14:00Z</dcterms:created>
  <dcterms:modified xsi:type="dcterms:W3CDTF">2020-10-23T15:01:00Z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(3)RPIc0wLegMks6WwlNvlL/KZdyALoTmqhadAzbquHC/srTzR3TIaz9bu5KvYw8lbTZUx+tvhc
ux2bmksNGsafhHQpoUojA7RqskEh0/p/SpKwUQYTv4pkTmEGrUyJQynxAVpaQ7IFs6qJppaP
oMr9J1DXpnArtp9udaQtm4gov8SzeAypSIcWvq8CRGRCqpeXItUDHBnkg5md72Jvvwuy9j4w
c/pk9bHtEGnSo566RI</vt:lpwstr>
  </property>
  <property fmtid="{D5CDD505-2E9C-101B-9397-08002B2CF9AE}" pid="22" name="_2015_ms_pID_7253431">
    <vt:lpwstr>FJuQCktc41W6LeHm1q5k8DYHPni6Kcbn4nqwKhbWgffh4SyHhdvWSr
xAQqQYrKG9Aq3EUO7HwI8T19Jr1W63C8ejNAcio85Xhqnf1CdOOMk1oCIzVZ1yk1KFjZdPyn
N/jyi2Xv0frGkhozWwZxqHauJe8k1l0dMdxWKbgCqJ2afRcceZfi1M486Q8tU0SxaCozgdvm
miaNUPF1lADCEytWmMy+x1iDnMWR7tuXlHgA</vt:lpwstr>
  </property>
  <property fmtid="{D5CDD505-2E9C-101B-9397-08002B2CF9AE}" pid="23" name="_2015_ms_pID_7253432">
    <vt:lpwstr>dWQQ6Fxy/9dUipeTc8S1EXU=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1603445829</vt:lpwstr>
  </property>
</Properties>
</file>